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BD958" w14:textId="77777777" w:rsidR="00D322C5" w:rsidRPr="00F95998" w:rsidRDefault="00D322C5" w:rsidP="00D322C5">
      <w:pPr>
        <w:pStyle w:val="NormalWeb"/>
        <w:spacing w:line="276" w:lineRule="auto"/>
        <w:jc w:val="both"/>
        <w:rPr>
          <w:rFonts w:ascii="Arial" w:hAnsi="Arial" w:cs="Arial"/>
          <w:color w:val="000000"/>
          <w:sz w:val="20"/>
          <w:szCs w:val="20"/>
        </w:rPr>
      </w:pPr>
      <w:r w:rsidRPr="00D322C5">
        <w:rPr>
          <w:rStyle w:val="lev"/>
          <w:rFonts w:ascii="Arial" w:hAnsi="Arial" w:cs="Arial"/>
          <w:color w:val="FF5050"/>
          <w:sz w:val="20"/>
          <w:szCs w:val="20"/>
        </w:rPr>
        <w:t>L’Institut national des études territoriales (INET) propose cette formation de professionnalisation à des cadres territoriaux expérimentés.</w:t>
      </w:r>
      <w:r w:rsidRPr="00D322C5">
        <w:rPr>
          <w:rStyle w:val="lev"/>
          <w:rFonts w:ascii="Arial" w:hAnsi="Arial" w:cs="Arial"/>
          <w:color w:val="FF0066"/>
          <w:sz w:val="20"/>
          <w:szCs w:val="20"/>
        </w:rPr>
        <w:t> </w:t>
      </w:r>
      <w:r w:rsidRPr="00F95998">
        <w:rPr>
          <w:rFonts w:ascii="Arial" w:hAnsi="Arial" w:cs="Arial"/>
          <w:color w:val="000000"/>
          <w:sz w:val="20"/>
          <w:szCs w:val="20"/>
        </w:rPr>
        <w:t>Le Cycle Supérieur de Management (CSM) a en effet pour vocation de permettre aux cadres dirigeants de la fonction publique territoriale de monter en compétences pour devenir de véritables acteurs de la transformation de l’action publique locale.</w:t>
      </w:r>
    </w:p>
    <w:p w14:paraId="5E8DEC38" w14:textId="501246BD" w:rsidR="00D322C5" w:rsidRPr="00F95998" w:rsidRDefault="00D322C5" w:rsidP="00D322C5">
      <w:pPr>
        <w:tabs>
          <w:tab w:val="left" w:pos="5670"/>
        </w:tabs>
        <w:spacing w:line="276" w:lineRule="auto"/>
        <w:jc w:val="both"/>
        <w:rPr>
          <w:rFonts w:ascii="Arial" w:hAnsi="Arial" w:cs="Arial"/>
          <w:color w:val="000000"/>
          <w:sz w:val="20"/>
          <w:szCs w:val="20"/>
        </w:rPr>
      </w:pPr>
      <w:r w:rsidRPr="00F95998">
        <w:rPr>
          <w:rFonts w:ascii="Arial" w:hAnsi="Arial" w:cs="Arial"/>
          <w:color w:val="000000"/>
          <w:sz w:val="20"/>
          <w:szCs w:val="20"/>
        </w:rPr>
        <w:t>Pendant huit mois, la prochaine promotion du CSM, qui fera sa rentrée en septembre 202</w:t>
      </w:r>
      <w:r>
        <w:rPr>
          <w:rFonts w:ascii="Arial" w:hAnsi="Arial" w:cs="Arial"/>
          <w:color w:val="000000"/>
          <w:sz w:val="20"/>
          <w:szCs w:val="20"/>
        </w:rPr>
        <w:t>5</w:t>
      </w:r>
      <w:r w:rsidRPr="00F95998">
        <w:rPr>
          <w:rFonts w:ascii="Arial" w:hAnsi="Arial" w:cs="Arial"/>
          <w:color w:val="000000"/>
          <w:sz w:val="20"/>
          <w:szCs w:val="20"/>
        </w:rPr>
        <w:t>, réalisera</w:t>
      </w:r>
      <w:r>
        <w:rPr>
          <w:rFonts w:ascii="Arial" w:hAnsi="Arial" w:cs="Arial"/>
          <w:color w:val="000000"/>
          <w:sz w:val="20"/>
          <w:szCs w:val="20"/>
        </w:rPr>
        <w:t xml:space="preserve"> </w:t>
      </w:r>
      <w:r w:rsidRPr="00F95998">
        <w:rPr>
          <w:rFonts w:ascii="Arial" w:hAnsi="Arial" w:cs="Arial"/>
          <w:b/>
          <w:color w:val="000000"/>
          <w:sz w:val="20"/>
          <w:szCs w:val="20"/>
        </w:rPr>
        <w:t>une mission de consultance, en équipe</w:t>
      </w:r>
      <w:r w:rsidRPr="00F95998">
        <w:rPr>
          <w:rFonts w:ascii="Arial" w:hAnsi="Arial" w:cs="Arial"/>
          <w:color w:val="000000"/>
          <w:sz w:val="20"/>
          <w:szCs w:val="20"/>
        </w:rPr>
        <w:t xml:space="preserve">. </w:t>
      </w:r>
    </w:p>
    <w:p w14:paraId="05AC05BA" w14:textId="77777777" w:rsidR="00D322C5" w:rsidRPr="00F95998" w:rsidRDefault="00D322C5" w:rsidP="00D322C5">
      <w:pPr>
        <w:tabs>
          <w:tab w:val="left" w:pos="5670"/>
        </w:tabs>
        <w:spacing w:line="276" w:lineRule="auto"/>
        <w:jc w:val="both"/>
        <w:rPr>
          <w:rFonts w:ascii="Arial" w:hAnsi="Arial" w:cs="Arial"/>
          <w:color w:val="000000"/>
          <w:sz w:val="20"/>
          <w:szCs w:val="20"/>
        </w:rPr>
      </w:pPr>
    </w:p>
    <w:p w14:paraId="33645AD5" w14:textId="77777777" w:rsidR="00D322C5" w:rsidRPr="00F95998" w:rsidRDefault="00D322C5" w:rsidP="00D322C5">
      <w:pPr>
        <w:tabs>
          <w:tab w:val="left" w:pos="5670"/>
        </w:tabs>
        <w:spacing w:line="276" w:lineRule="auto"/>
        <w:jc w:val="both"/>
        <w:rPr>
          <w:rFonts w:ascii="Arial" w:hAnsi="Arial" w:cs="Arial"/>
          <w:color w:val="000000"/>
          <w:sz w:val="20"/>
          <w:szCs w:val="20"/>
        </w:rPr>
      </w:pPr>
      <w:r w:rsidRPr="00F95998">
        <w:rPr>
          <w:rFonts w:ascii="Arial" w:hAnsi="Arial" w:cs="Arial"/>
          <w:color w:val="000000"/>
          <w:sz w:val="20"/>
          <w:szCs w:val="20"/>
        </w:rPr>
        <w:t>C’est l’opportunité de mettre en perspective autrement une problématique de votre territoire.</w:t>
      </w:r>
    </w:p>
    <w:p w14:paraId="2BFD61F1" w14:textId="77777777" w:rsidR="00D322C5" w:rsidRPr="00F95998" w:rsidRDefault="00D322C5" w:rsidP="00D322C5">
      <w:pPr>
        <w:tabs>
          <w:tab w:val="left" w:pos="5670"/>
        </w:tabs>
        <w:spacing w:line="276" w:lineRule="auto"/>
        <w:jc w:val="both"/>
        <w:rPr>
          <w:rFonts w:ascii="Arial" w:hAnsi="Arial" w:cs="Arial"/>
          <w:color w:val="000000"/>
          <w:sz w:val="20"/>
          <w:szCs w:val="20"/>
        </w:rPr>
      </w:pPr>
    </w:p>
    <w:p w14:paraId="32A315BF" w14:textId="77777777" w:rsidR="00D322C5" w:rsidRPr="00F95998" w:rsidRDefault="00D322C5" w:rsidP="00D322C5">
      <w:pPr>
        <w:tabs>
          <w:tab w:val="left" w:pos="5670"/>
        </w:tabs>
        <w:spacing w:line="276" w:lineRule="auto"/>
        <w:jc w:val="both"/>
        <w:rPr>
          <w:rFonts w:ascii="Arial" w:hAnsi="Arial" w:cs="Arial"/>
          <w:color w:val="000000"/>
          <w:sz w:val="20"/>
          <w:szCs w:val="20"/>
        </w:rPr>
      </w:pPr>
      <w:r w:rsidRPr="00F95998">
        <w:rPr>
          <w:rFonts w:ascii="Arial" w:hAnsi="Arial" w:cs="Arial"/>
          <w:color w:val="000000"/>
          <w:sz w:val="20"/>
          <w:szCs w:val="20"/>
        </w:rPr>
        <w:t xml:space="preserve">Plus d’infos sur le CSM : </w:t>
      </w:r>
      <w:hyperlink r:id="rId7" w:history="1">
        <w:r w:rsidRPr="00F95998">
          <w:rPr>
            <w:rStyle w:val="Lienhypertexte"/>
            <w:rFonts w:ascii="Arial" w:eastAsiaTheme="majorEastAsia" w:hAnsi="Arial" w:cs="Arial"/>
            <w:color w:val="000000"/>
            <w:sz w:val="20"/>
            <w:szCs w:val="20"/>
          </w:rPr>
          <w:t>www.inet.cnfpt.fr</w:t>
        </w:r>
      </w:hyperlink>
      <w:r w:rsidRPr="00F95998">
        <w:rPr>
          <w:rFonts w:ascii="Arial" w:hAnsi="Arial" w:cs="Arial"/>
          <w:color w:val="000000"/>
          <w:sz w:val="20"/>
          <w:szCs w:val="20"/>
        </w:rPr>
        <w:t xml:space="preserve"> </w:t>
      </w:r>
    </w:p>
    <w:p w14:paraId="6DCB3E9F" w14:textId="12B43E6B" w:rsidR="00D322C5" w:rsidRPr="00D322C5" w:rsidRDefault="00D322C5" w:rsidP="00D322C5">
      <w:pPr>
        <w:pStyle w:val="Titre1"/>
        <w:jc w:val="center"/>
        <w:rPr>
          <w:rFonts w:ascii="Arial" w:hAnsi="Arial" w:cs="Arial"/>
          <w:color w:val="002060"/>
          <w:sz w:val="32"/>
          <w:szCs w:val="32"/>
        </w:rPr>
      </w:pPr>
      <w:r w:rsidRPr="00D322C5">
        <w:rPr>
          <w:rFonts w:ascii="Arial" w:hAnsi="Arial" w:cs="Arial"/>
          <w:color w:val="002060"/>
          <w:sz w:val="32"/>
          <w:szCs w:val="32"/>
        </w:rPr>
        <w:t>La mission de consultance : un intérêt partagé</w:t>
      </w:r>
    </w:p>
    <w:p w14:paraId="292E3A7F" w14:textId="77777777" w:rsidR="00D322C5" w:rsidRPr="004338CE" w:rsidRDefault="00D322C5" w:rsidP="00D322C5">
      <w:pPr>
        <w:spacing w:line="276" w:lineRule="auto"/>
        <w:ind w:right="-110"/>
        <w:jc w:val="both"/>
        <w:rPr>
          <w:rFonts w:ascii="Arial" w:hAnsi="Arial" w:cs="Arial"/>
          <w:sz w:val="20"/>
          <w:szCs w:val="20"/>
        </w:rPr>
      </w:pPr>
    </w:p>
    <w:p w14:paraId="6D86E0CB" w14:textId="77777777" w:rsidR="00D322C5" w:rsidRDefault="00D322C5" w:rsidP="00D322C5">
      <w:pPr>
        <w:spacing w:line="276" w:lineRule="auto"/>
        <w:ind w:right="-110"/>
        <w:jc w:val="both"/>
        <w:rPr>
          <w:rFonts w:ascii="Arial" w:hAnsi="Arial" w:cs="Arial"/>
          <w:sz w:val="20"/>
          <w:szCs w:val="20"/>
        </w:rPr>
      </w:pPr>
      <w:r w:rsidRPr="004338CE">
        <w:rPr>
          <w:rFonts w:ascii="Arial" w:hAnsi="Arial" w:cs="Arial"/>
          <w:sz w:val="20"/>
          <w:szCs w:val="20"/>
        </w:rPr>
        <w:t>La finalité de ce cycle est orientée vers l’installation des compétences nécessaires à la rénovation de l’action publique et à son adaptation aux nouveaux enjeux. Pour garantir la consolidation de ces compétences, le cycle exige des participants une production fondée sur une commande réelle d’une collectivité territoriale</w:t>
      </w:r>
      <w:r>
        <w:rPr>
          <w:rFonts w:ascii="Arial" w:hAnsi="Arial" w:cs="Arial"/>
          <w:sz w:val="20"/>
          <w:szCs w:val="20"/>
        </w:rPr>
        <w:t>. Les stagiaires sont accompagnés méthodologiquement par l’INET et par un consultant</w:t>
      </w:r>
      <w:r w:rsidRPr="004338CE">
        <w:rPr>
          <w:rFonts w:ascii="Arial" w:hAnsi="Arial" w:cs="Arial"/>
          <w:sz w:val="20"/>
          <w:szCs w:val="20"/>
        </w:rPr>
        <w:t>. Cette modalité pédagogique d’alternance présente un triple intérêt pour les collectivités</w:t>
      </w:r>
      <w:r>
        <w:rPr>
          <w:rFonts w:ascii="Arial" w:hAnsi="Arial" w:cs="Arial"/>
          <w:sz w:val="20"/>
          <w:szCs w:val="20"/>
        </w:rPr>
        <w:t xml:space="preserve">, </w:t>
      </w:r>
      <w:r w:rsidRPr="004338CE">
        <w:rPr>
          <w:rFonts w:ascii="Arial" w:hAnsi="Arial" w:cs="Arial"/>
          <w:sz w:val="20"/>
          <w:szCs w:val="20"/>
        </w:rPr>
        <w:t>pour le</w:t>
      </w:r>
      <w:r>
        <w:rPr>
          <w:rFonts w:ascii="Arial" w:hAnsi="Arial" w:cs="Arial"/>
          <w:sz w:val="20"/>
          <w:szCs w:val="20"/>
        </w:rPr>
        <w:t>s</w:t>
      </w:r>
      <w:r w:rsidRPr="004338CE">
        <w:rPr>
          <w:rFonts w:ascii="Arial" w:hAnsi="Arial" w:cs="Arial"/>
          <w:sz w:val="20"/>
          <w:szCs w:val="20"/>
        </w:rPr>
        <w:t xml:space="preserve"> stagiaire</w:t>
      </w:r>
      <w:r>
        <w:rPr>
          <w:rFonts w:ascii="Arial" w:hAnsi="Arial" w:cs="Arial"/>
          <w:sz w:val="20"/>
          <w:szCs w:val="20"/>
        </w:rPr>
        <w:t>s</w:t>
      </w:r>
      <w:r w:rsidRPr="004338CE">
        <w:rPr>
          <w:rFonts w:ascii="Arial" w:hAnsi="Arial" w:cs="Arial"/>
          <w:sz w:val="20"/>
          <w:szCs w:val="20"/>
        </w:rPr>
        <w:t xml:space="preserve"> et pour l’INET.</w:t>
      </w:r>
    </w:p>
    <w:p w14:paraId="6A6AB099" w14:textId="77777777" w:rsidR="00D322C5" w:rsidRDefault="00D322C5" w:rsidP="00D322C5">
      <w:pPr>
        <w:spacing w:line="276" w:lineRule="auto"/>
        <w:ind w:right="-110"/>
        <w:jc w:val="both"/>
        <w:rPr>
          <w:rFonts w:ascii="Arial" w:hAnsi="Arial" w:cs="Arial"/>
          <w:sz w:val="20"/>
          <w:szCs w:val="20"/>
        </w:rPr>
      </w:pPr>
    </w:p>
    <w:p w14:paraId="1A05CA4E" w14:textId="77777777" w:rsidR="00D322C5" w:rsidRDefault="00D322C5" w:rsidP="00C3774A">
      <w:pPr>
        <w:numPr>
          <w:ilvl w:val="0"/>
          <w:numId w:val="3"/>
        </w:numPr>
        <w:shd w:val="clear" w:color="auto" w:fill="002060"/>
        <w:spacing w:line="276" w:lineRule="auto"/>
        <w:ind w:right="-110"/>
        <w:jc w:val="both"/>
        <w:rPr>
          <w:rFonts w:ascii="Arial" w:hAnsi="Arial" w:cs="Arial"/>
          <w:b/>
          <w:sz w:val="20"/>
          <w:szCs w:val="20"/>
        </w:rPr>
      </w:pPr>
      <w:r w:rsidRPr="006F7104">
        <w:rPr>
          <w:rFonts w:ascii="Arial" w:hAnsi="Arial" w:cs="Arial"/>
          <w:b/>
          <w:sz w:val="20"/>
          <w:szCs w:val="20"/>
        </w:rPr>
        <w:t>Pour les collectivités :</w:t>
      </w:r>
    </w:p>
    <w:p w14:paraId="6B2EDB50" w14:textId="77777777" w:rsidR="00D322C5" w:rsidRPr="004338CE" w:rsidRDefault="00D322C5" w:rsidP="00D322C5">
      <w:pPr>
        <w:spacing w:line="276" w:lineRule="auto"/>
        <w:ind w:right="-110"/>
        <w:jc w:val="both"/>
        <w:rPr>
          <w:rFonts w:ascii="Arial" w:hAnsi="Arial" w:cs="Arial"/>
          <w:sz w:val="20"/>
          <w:szCs w:val="20"/>
        </w:rPr>
      </w:pPr>
      <w:r>
        <w:rPr>
          <w:rFonts w:ascii="Arial" w:hAnsi="Arial" w:cs="Arial"/>
          <w:sz w:val="20"/>
          <w:szCs w:val="20"/>
        </w:rPr>
        <w:t>Vous pouvez bénéficier d’une mission de consultance, traitée par un groupe de cadres supérieurs expérimentés. C’est l’occasion de bénéficier d’un regard extérieur et distancié. Chaque groupe est encadré par un consultant sénior expérimenté qui accompagne le groupe dans toutes les étapes et garantit un suivi et une qualité de travail d’expert.</w:t>
      </w:r>
    </w:p>
    <w:p w14:paraId="7FA0891D" w14:textId="77777777" w:rsidR="00D322C5" w:rsidRPr="004338CE" w:rsidRDefault="00D322C5" w:rsidP="00D322C5">
      <w:pPr>
        <w:spacing w:line="276" w:lineRule="auto"/>
        <w:ind w:right="-110"/>
        <w:rPr>
          <w:rFonts w:ascii="Arial" w:hAnsi="Arial" w:cs="Arial"/>
          <w:sz w:val="20"/>
          <w:szCs w:val="20"/>
        </w:rPr>
      </w:pPr>
    </w:p>
    <w:p w14:paraId="4CB923E2" w14:textId="77777777" w:rsidR="00D322C5" w:rsidRDefault="00D322C5" w:rsidP="00C3774A">
      <w:pPr>
        <w:numPr>
          <w:ilvl w:val="0"/>
          <w:numId w:val="2"/>
        </w:numPr>
        <w:shd w:val="clear" w:color="auto" w:fill="002060"/>
        <w:spacing w:line="276" w:lineRule="auto"/>
        <w:ind w:right="-110"/>
        <w:jc w:val="both"/>
        <w:rPr>
          <w:rFonts w:ascii="Arial" w:hAnsi="Arial" w:cs="Arial"/>
          <w:b/>
          <w:bCs/>
          <w:sz w:val="20"/>
          <w:szCs w:val="20"/>
        </w:rPr>
      </w:pPr>
      <w:r w:rsidRPr="004338CE">
        <w:rPr>
          <w:rFonts w:ascii="Arial" w:hAnsi="Arial" w:cs="Arial"/>
          <w:b/>
          <w:bCs/>
          <w:sz w:val="20"/>
          <w:szCs w:val="20"/>
        </w:rPr>
        <w:t>Pour les stagiaires</w:t>
      </w:r>
      <w:r>
        <w:rPr>
          <w:rFonts w:ascii="Arial" w:hAnsi="Arial" w:cs="Arial"/>
          <w:b/>
          <w:bCs/>
          <w:sz w:val="20"/>
          <w:szCs w:val="20"/>
        </w:rPr>
        <w:t xml:space="preserve"> </w:t>
      </w:r>
      <w:r w:rsidRPr="004338CE">
        <w:rPr>
          <w:rFonts w:ascii="Arial" w:hAnsi="Arial" w:cs="Arial"/>
          <w:b/>
          <w:bCs/>
          <w:sz w:val="20"/>
          <w:szCs w:val="20"/>
        </w:rPr>
        <w:t>:</w:t>
      </w:r>
      <w:r>
        <w:rPr>
          <w:rFonts w:ascii="Arial" w:hAnsi="Arial" w:cs="Arial"/>
          <w:b/>
          <w:bCs/>
          <w:sz w:val="20"/>
          <w:szCs w:val="20"/>
        </w:rPr>
        <w:t xml:space="preserve"> </w:t>
      </w:r>
    </w:p>
    <w:p w14:paraId="75A262CD" w14:textId="77777777" w:rsidR="00D322C5" w:rsidRDefault="00D322C5" w:rsidP="00D322C5">
      <w:pPr>
        <w:spacing w:line="276" w:lineRule="auto"/>
        <w:ind w:right="-110"/>
        <w:jc w:val="both"/>
        <w:rPr>
          <w:rFonts w:ascii="Arial" w:hAnsi="Arial" w:cs="Arial"/>
          <w:sz w:val="20"/>
          <w:szCs w:val="20"/>
        </w:rPr>
      </w:pPr>
      <w:r w:rsidRPr="004338CE">
        <w:rPr>
          <w:rFonts w:ascii="Arial" w:hAnsi="Arial" w:cs="Arial"/>
          <w:sz w:val="20"/>
          <w:szCs w:val="20"/>
        </w:rPr>
        <w:t>En se confrontant à un projet</w:t>
      </w:r>
      <w:r>
        <w:rPr>
          <w:rFonts w:ascii="Arial" w:hAnsi="Arial" w:cs="Arial"/>
          <w:sz w:val="20"/>
          <w:szCs w:val="20"/>
        </w:rPr>
        <w:t>,</w:t>
      </w:r>
      <w:r w:rsidRPr="004338CE">
        <w:rPr>
          <w:rFonts w:ascii="Arial" w:hAnsi="Arial" w:cs="Arial"/>
          <w:sz w:val="20"/>
          <w:szCs w:val="20"/>
        </w:rPr>
        <w:t xml:space="preserve"> et donc à toutes les incertitudes du réel, les bénéficiaires du cycle produisent nécessairement la compétence adaptée aux exigences </w:t>
      </w:r>
      <w:r>
        <w:rPr>
          <w:rFonts w:ascii="Arial" w:hAnsi="Arial" w:cs="Arial"/>
          <w:sz w:val="20"/>
          <w:szCs w:val="20"/>
        </w:rPr>
        <w:t>d’efficience</w:t>
      </w:r>
      <w:r w:rsidRPr="004338CE">
        <w:rPr>
          <w:rFonts w:ascii="Arial" w:hAnsi="Arial" w:cs="Arial"/>
          <w:sz w:val="20"/>
          <w:szCs w:val="20"/>
        </w:rPr>
        <w:t xml:space="preserve"> de leurs employeurs.</w:t>
      </w:r>
    </w:p>
    <w:p w14:paraId="71B53A2C" w14:textId="77777777" w:rsidR="00D322C5" w:rsidRDefault="00D322C5" w:rsidP="00D322C5">
      <w:pPr>
        <w:spacing w:line="276" w:lineRule="auto"/>
        <w:ind w:right="-110"/>
        <w:jc w:val="both"/>
        <w:rPr>
          <w:rFonts w:ascii="Arial" w:hAnsi="Arial" w:cs="Arial"/>
          <w:sz w:val="20"/>
          <w:szCs w:val="20"/>
        </w:rPr>
      </w:pPr>
      <w:r w:rsidRPr="004338CE">
        <w:rPr>
          <w:rFonts w:ascii="Arial" w:hAnsi="Arial" w:cs="Arial"/>
          <w:sz w:val="20"/>
          <w:szCs w:val="20"/>
        </w:rPr>
        <w:t xml:space="preserve">Une formation managériale constituée exclusivement de l’addition de connaissances serait comparable à la formation d’un pilote de ligne qui n’intégrerait pas des séquences de simulation de vol. </w:t>
      </w:r>
    </w:p>
    <w:p w14:paraId="508592CF" w14:textId="77777777" w:rsidR="00D322C5" w:rsidRPr="004338CE" w:rsidRDefault="00D322C5" w:rsidP="00D322C5">
      <w:pPr>
        <w:spacing w:line="276" w:lineRule="auto"/>
        <w:ind w:right="-110"/>
        <w:jc w:val="both"/>
        <w:rPr>
          <w:rFonts w:ascii="Arial" w:hAnsi="Arial" w:cs="Arial"/>
          <w:sz w:val="20"/>
          <w:szCs w:val="20"/>
        </w:rPr>
      </w:pPr>
    </w:p>
    <w:p w14:paraId="2F5DED89" w14:textId="77777777" w:rsidR="00D322C5" w:rsidRDefault="00D322C5" w:rsidP="00C3774A">
      <w:pPr>
        <w:numPr>
          <w:ilvl w:val="0"/>
          <w:numId w:val="2"/>
        </w:numPr>
        <w:shd w:val="clear" w:color="auto" w:fill="002060"/>
        <w:spacing w:line="276" w:lineRule="auto"/>
        <w:ind w:right="-110"/>
        <w:jc w:val="both"/>
        <w:rPr>
          <w:rFonts w:ascii="Arial" w:hAnsi="Arial" w:cs="Arial"/>
          <w:b/>
          <w:bCs/>
          <w:sz w:val="20"/>
          <w:szCs w:val="20"/>
        </w:rPr>
      </w:pPr>
      <w:r w:rsidRPr="004338CE">
        <w:rPr>
          <w:rFonts w:ascii="Arial" w:hAnsi="Arial" w:cs="Arial"/>
          <w:b/>
          <w:bCs/>
          <w:sz w:val="20"/>
          <w:szCs w:val="20"/>
        </w:rPr>
        <w:t>Pour l’INET :</w:t>
      </w:r>
    </w:p>
    <w:p w14:paraId="416E6E8C" w14:textId="77777777" w:rsidR="00D322C5" w:rsidRPr="004338CE" w:rsidRDefault="00D322C5" w:rsidP="00D322C5">
      <w:pPr>
        <w:spacing w:line="276" w:lineRule="auto"/>
        <w:ind w:right="-110"/>
        <w:jc w:val="both"/>
        <w:rPr>
          <w:rFonts w:ascii="Arial" w:hAnsi="Arial" w:cs="Arial"/>
          <w:sz w:val="20"/>
          <w:szCs w:val="20"/>
        </w:rPr>
      </w:pPr>
      <w:r w:rsidRPr="004338CE">
        <w:rPr>
          <w:rFonts w:ascii="Arial" w:hAnsi="Arial" w:cs="Arial"/>
          <w:sz w:val="20"/>
          <w:szCs w:val="20"/>
        </w:rPr>
        <w:t>L’INET est particulièrement attaché au</w:t>
      </w:r>
      <w:r>
        <w:rPr>
          <w:rFonts w:ascii="Arial" w:hAnsi="Arial" w:cs="Arial"/>
          <w:sz w:val="20"/>
          <w:szCs w:val="20"/>
        </w:rPr>
        <w:t xml:space="preserve"> fait de proposer une offre de service de haut-niveau aux collectivités et de</w:t>
      </w:r>
      <w:r w:rsidRPr="004338CE">
        <w:rPr>
          <w:rFonts w:ascii="Arial" w:hAnsi="Arial" w:cs="Arial"/>
          <w:sz w:val="20"/>
          <w:szCs w:val="20"/>
        </w:rPr>
        <w:t xml:space="preserve"> maint</w:t>
      </w:r>
      <w:r>
        <w:rPr>
          <w:rFonts w:ascii="Arial" w:hAnsi="Arial" w:cs="Arial"/>
          <w:sz w:val="20"/>
          <w:szCs w:val="20"/>
        </w:rPr>
        <w:t>e</w:t>
      </w:r>
      <w:r w:rsidRPr="004338CE">
        <w:rPr>
          <w:rFonts w:ascii="Arial" w:hAnsi="Arial" w:cs="Arial"/>
          <w:sz w:val="20"/>
          <w:szCs w:val="20"/>
        </w:rPr>
        <w:t>n</w:t>
      </w:r>
      <w:r>
        <w:rPr>
          <w:rFonts w:ascii="Arial" w:hAnsi="Arial" w:cs="Arial"/>
          <w:sz w:val="20"/>
          <w:szCs w:val="20"/>
        </w:rPr>
        <w:t>ir</w:t>
      </w:r>
      <w:r w:rsidRPr="004338CE">
        <w:rPr>
          <w:rFonts w:ascii="Arial" w:hAnsi="Arial" w:cs="Arial"/>
          <w:sz w:val="20"/>
          <w:szCs w:val="20"/>
        </w:rPr>
        <w:t xml:space="preserve"> </w:t>
      </w:r>
      <w:r>
        <w:rPr>
          <w:rFonts w:ascii="Arial" w:hAnsi="Arial" w:cs="Arial"/>
          <w:sz w:val="20"/>
          <w:szCs w:val="20"/>
        </w:rPr>
        <w:t>une</w:t>
      </w:r>
      <w:r w:rsidRPr="004338CE">
        <w:rPr>
          <w:rFonts w:ascii="Arial" w:hAnsi="Arial" w:cs="Arial"/>
          <w:sz w:val="20"/>
          <w:szCs w:val="20"/>
        </w:rPr>
        <w:t xml:space="preserve"> étroite relation entre </w:t>
      </w:r>
      <w:r>
        <w:rPr>
          <w:rFonts w:ascii="Arial" w:hAnsi="Arial" w:cs="Arial"/>
          <w:sz w:val="20"/>
          <w:szCs w:val="20"/>
        </w:rPr>
        <w:t>le dispositif</w:t>
      </w:r>
      <w:r w:rsidRPr="004338CE">
        <w:rPr>
          <w:rFonts w:ascii="Arial" w:hAnsi="Arial" w:cs="Arial"/>
          <w:sz w:val="20"/>
          <w:szCs w:val="20"/>
        </w:rPr>
        <w:t xml:space="preserve"> de formation et les collectivités dans le processus pédagogique.</w:t>
      </w:r>
      <w:r>
        <w:rPr>
          <w:rFonts w:ascii="Arial" w:hAnsi="Arial" w:cs="Arial"/>
          <w:sz w:val="20"/>
          <w:szCs w:val="20"/>
        </w:rPr>
        <w:t xml:space="preserve"> De plus pour l’INET, la mise en réseau des collectivités par l’intermédiaire des cycles proposés dans l’offre de formation constitue un accompagnement des dirigeants au quotidien. </w:t>
      </w:r>
    </w:p>
    <w:p w14:paraId="4493B92A" w14:textId="77777777" w:rsidR="00D322C5" w:rsidRDefault="00D322C5" w:rsidP="00D322C5">
      <w:pPr>
        <w:spacing w:line="276" w:lineRule="auto"/>
        <w:jc w:val="both"/>
        <w:rPr>
          <w:rFonts w:ascii="Arial" w:hAnsi="Arial" w:cs="Arial"/>
          <w:sz w:val="20"/>
        </w:rPr>
      </w:pPr>
    </w:p>
    <w:p w14:paraId="723364F5" w14:textId="77777777" w:rsidR="00D322C5" w:rsidRDefault="00D322C5" w:rsidP="00D322C5">
      <w:pPr>
        <w:spacing w:line="276" w:lineRule="auto"/>
        <w:jc w:val="both"/>
        <w:rPr>
          <w:rFonts w:ascii="Arial" w:hAnsi="Arial" w:cs="Arial"/>
          <w:sz w:val="20"/>
        </w:rPr>
        <w:sectPr w:rsidR="00D322C5" w:rsidSect="00D322C5">
          <w:headerReference w:type="default" r:id="rId8"/>
          <w:footerReference w:type="even" r:id="rId9"/>
          <w:footerReference w:type="default" r:id="rId10"/>
          <w:footerReference w:type="first" r:id="rId11"/>
          <w:pgSz w:w="11906" w:h="16838"/>
          <w:pgMar w:top="2835" w:right="1417" w:bottom="1417" w:left="1417" w:header="708" w:footer="384" w:gutter="0"/>
          <w:cols w:space="708"/>
          <w:docGrid w:linePitch="360"/>
        </w:sectPr>
      </w:pPr>
    </w:p>
    <w:p w14:paraId="38B51001" w14:textId="77777777" w:rsidR="00D322C5" w:rsidRPr="00D322C5" w:rsidRDefault="00D322C5" w:rsidP="00D322C5">
      <w:pPr>
        <w:pStyle w:val="Titre1"/>
        <w:jc w:val="center"/>
        <w:rPr>
          <w:rFonts w:ascii="Arial" w:hAnsi="Arial" w:cs="Arial"/>
          <w:color w:val="002060"/>
          <w:sz w:val="32"/>
          <w:szCs w:val="32"/>
        </w:rPr>
      </w:pPr>
      <w:r w:rsidRPr="00D322C5">
        <w:rPr>
          <w:rFonts w:ascii="Arial" w:hAnsi="Arial" w:cs="Arial"/>
          <w:color w:val="002060"/>
          <w:sz w:val="32"/>
          <w:szCs w:val="32"/>
        </w:rPr>
        <w:lastRenderedPageBreak/>
        <w:t>Nature des missions</w:t>
      </w:r>
    </w:p>
    <w:p w14:paraId="1533B9BA" w14:textId="77777777" w:rsidR="00D322C5" w:rsidRDefault="00D322C5" w:rsidP="00D322C5">
      <w:pPr>
        <w:spacing w:line="276" w:lineRule="auto"/>
        <w:jc w:val="both"/>
        <w:rPr>
          <w:rFonts w:ascii="Arial" w:hAnsi="Arial" w:cs="Arial"/>
          <w:sz w:val="20"/>
        </w:rPr>
      </w:pPr>
    </w:p>
    <w:p w14:paraId="7C68D35B" w14:textId="77777777" w:rsidR="00D322C5" w:rsidRDefault="00D322C5" w:rsidP="00D322C5">
      <w:pPr>
        <w:pStyle w:val="Corpsdetexte2"/>
        <w:spacing w:line="276" w:lineRule="auto"/>
        <w:jc w:val="both"/>
        <w:rPr>
          <w:rFonts w:ascii="Arial" w:hAnsi="Arial" w:cs="Arial"/>
        </w:rPr>
      </w:pPr>
      <w:r>
        <w:rPr>
          <w:rFonts w:ascii="Arial" w:hAnsi="Arial" w:cs="Arial"/>
        </w:rPr>
        <w:t xml:space="preserve">La démarche consistant pour les collectivités à confier l’étude d’une situation complexe aux stagiaires de l’INET constitue pour elles-mêmes l’une des modalités d’accompagnement du CNFPT en matière de conseil : </w:t>
      </w:r>
      <w:r w:rsidRPr="00935F1C">
        <w:rPr>
          <w:rFonts w:ascii="Arial" w:hAnsi="Arial" w:cs="Arial"/>
          <w:u w:val="single"/>
        </w:rPr>
        <w:t>diagnostic d’une situation complexe, recommandations et plan d’action</w:t>
      </w:r>
      <w:r>
        <w:rPr>
          <w:rFonts w:ascii="Arial" w:hAnsi="Arial" w:cs="Arial"/>
          <w:u w:val="single"/>
        </w:rPr>
        <w:t>s</w:t>
      </w:r>
      <w:r>
        <w:rPr>
          <w:rFonts w:ascii="Arial" w:hAnsi="Arial" w:cs="Arial"/>
        </w:rPr>
        <w:t xml:space="preserve">. </w:t>
      </w:r>
    </w:p>
    <w:p w14:paraId="5C815280" w14:textId="77777777" w:rsidR="00D322C5" w:rsidRDefault="00D322C5" w:rsidP="00D322C5">
      <w:pPr>
        <w:pStyle w:val="Corpsdetexte2"/>
        <w:spacing w:line="276" w:lineRule="auto"/>
        <w:jc w:val="both"/>
        <w:rPr>
          <w:rFonts w:ascii="Arial" w:hAnsi="Arial" w:cs="Arial"/>
        </w:rPr>
      </w:pPr>
    </w:p>
    <w:p w14:paraId="6846EFDC" w14:textId="77777777" w:rsidR="00D322C5" w:rsidRDefault="00D322C5" w:rsidP="00D322C5">
      <w:pPr>
        <w:pStyle w:val="Corpsdetexte2"/>
        <w:spacing w:line="276" w:lineRule="auto"/>
        <w:jc w:val="both"/>
        <w:rPr>
          <w:rFonts w:ascii="Arial" w:hAnsi="Arial" w:cs="Arial"/>
        </w:rPr>
      </w:pPr>
      <w:r>
        <w:rPr>
          <w:rFonts w:ascii="Arial" w:hAnsi="Arial" w:cs="Arial"/>
        </w:rPr>
        <w:t xml:space="preserve">Outre l’intérêt propre des commanditaires, ce partenariat positionne les collectivités comme acteurs engagés dans la formation des cadres de direction. </w:t>
      </w:r>
    </w:p>
    <w:p w14:paraId="046CB254" w14:textId="77777777" w:rsidR="00D322C5" w:rsidRDefault="00D322C5" w:rsidP="00D322C5">
      <w:pPr>
        <w:pStyle w:val="Corpsdetexte2"/>
        <w:spacing w:line="276" w:lineRule="auto"/>
        <w:jc w:val="both"/>
        <w:rPr>
          <w:rFonts w:ascii="Arial" w:hAnsi="Arial" w:cs="Arial"/>
        </w:rPr>
      </w:pPr>
    </w:p>
    <w:p w14:paraId="5901E71A" w14:textId="77777777" w:rsidR="00D322C5" w:rsidRDefault="00D322C5" w:rsidP="00D322C5">
      <w:pPr>
        <w:spacing w:line="276" w:lineRule="auto"/>
        <w:jc w:val="both"/>
        <w:rPr>
          <w:rFonts w:ascii="Arial" w:hAnsi="Arial" w:cs="Arial"/>
          <w:sz w:val="20"/>
        </w:rPr>
      </w:pPr>
      <w:r>
        <w:rPr>
          <w:rFonts w:ascii="Arial" w:hAnsi="Arial" w:cs="Arial"/>
          <w:sz w:val="20"/>
        </w:rPr>
        <w:t>La mission de consultance consiste en un projet collectif en dimension réelle dont la restitution, devant la collectivité commanditaire et le jury, témoigne des capacités mises en œuvre par les participants à l’issue de la formation. Les projets complexes apportés par les collectivités sont portés par un groupe de 5 stagiaires (cadres territoriaux expérimentés) qui vont procéder au diagnostic de la situation, à la proposition de préconisation associée à une feuille de route permettant la mise en œuvre par la collectivité commanditaire. L’accompagnement par le consultant sénior permet un travail de même qualité que celui d’un cabinet.</w:t>
      </w:r>
    </w:p>
    <w:p w14:paraId="64E98CAF" w14:textId="7E0F3808" w:rsidR="00D322C5" w:rsidRPr="00D322C5" w:rsidRDefault="00D322C5" w:rsidP="00D322C5">
      <w:pPr>
        <w:pStyle w:val="Titre1"/>
        <w:jc w:val="center"/>
        <w:rPr>
          <w:rFonts w:ascii="Arial" w:hAnsi="Arial" w:cs="Arial"/>
          <w:color w:val="002060"/>
          <w:sz w:val="32"/>
          <w:szCs w:val="32"/>
        </w:rPr>
      </w:pPr>
      <w:r w:rsidRPr="00D322C5">
        <w:rPr>
          <w:rFonts w:ascii="Arial" w:hAnsi="Arial" w:cs="Arial"/>
          <w:color w:val="002060"/>
          <w:sz w:val="32"/>
          <w:szCs w:val="32"/>
        </w:rPr>
        <w:t>Critères de sélection de l’Étude</w:t>
      </w:r>
    </w:p>
    <w:p w14:paraId="6EC6FF98" w14:textId="77777777" w:rsidR="00D322C5" w:rsidRDefault="00D322C5" w:rsidP="00D322C5">
      <w:pPr>
        <w:pStyle w:val="Corpsdetexte2"/>
        <w:spacing w:line="276" w:lineRule="auto"/>
        <w:jc w:val="both"/>
        <w:rPr>
          <w:rFonts w:ascii="Arial" w:hAnsi="Arial" w:cs="Arial"/>
        </w:rPr>
      </w:pPr>
    </w:p>
    <w:p w14:paraId="63486B3E" w14:textId="77777777" w:rsidR="00D322C5" w:rsidRPr="00A767F0" w:rsidRDefault="00D322C5" w:rsidP="00D322C5">
      <w:pPr>
        <w:spacing w:line="276" w:lineRule="auto"/>
        <w:jc w:val="both"/>
        <w:rPr>
          <w:rFonts w:ascii="Arial" w:hAnsi="Arial" w:cs="Arial"/>
          <w:sz w:val="20"/>
        </w:rPr>
      </w:pPr>
      <w:r w:rsidRPr="00A767F0">
        <w:rPr>
          <w:rFonts w:ascii="Arial" w:hAnsi="Arial" w:cs="Arial"/>
          <w:sz w:val="20"/>
        </w:rPr>
        <w:t>Sont prioritairement retenues les commandes répondant aux critères suivants :</w:t>
      </w:r>
    </w:p>
    <w:p w14:paraId="6C4721A2" w14:textId="77777777" w:rsidR="00D322C5" w:rsidRPr="004B3397" w:rsidRDefault="00D322C5" w:rsidP="00D322C5">
      <w:pPr>
        <w:spacing w:line="276" w:lineRule="auto"/>
        <w:jc w:val="both"/>
        <w:rPr>
          <w:rFonts w:ascii="Arial" w:hAnsi="Arial" w:cs="Arial"/>
          <w:iCs/>
          <w:spacing w:val="-1"/>
        </w:rPr>
      </w:pPr>
    </w:p>
    <w:p w14:paraId="7FE22435" w14:textId="77777777" w:rsidR="00D322C5" w:rsidRPr="00D322C5" w:rsidRDefault="00D322C5" w:rsidP="00D322C5">
      <w:pPr>
        <w:pStyle w:val="Paragraphedeliste"/>
        <w:numPr>
          <w:ilvl w:val="0"/>
          <w:numId w:val="5"/>
        </w:numPr>
        <w:spacing w:line="276" w:lineRule="auto"/>
        <w:ind w:left="284" w:hanging="284"/>
        <w:jc w:val="both"/>
        <w:rPr>
          <w:rFonts w:ascii="Arial" w:hAnsi="Arial" w:cs="Arial"/>
          <w:b/>
          <w:color w:val="FF5050"/>
          <w:sz w:val="20"/>
        </w:rPr>
      </w:pPr>
      <w:proofErr w:type="gramStart"/>
      <w:r w:rsidRPr="00D322C5">
        <w:rPr>
          <w:rFonts w:ascii="Arial" w:hAnsi="Arial" w:cs="Arial"/>
          <w:b/>
          <w:color w:val="FF5050"/>
          <w:sz w:val="20"/>
        </w:rPr>
        <w:t>être</w:t>
      </w:r>
      <w:proofErr w:type="gramEnd"/>
      <w:r w:rsidRPr="00D322C5">
        <w:rPr>
          <w:rFonts w:ascii="Arial" w:hAnsi="Arial" w:cs="Arial"/>
          <w:b/>
          <w:color w:val="FF5050"/>
          <w:sz w:val="20"/>
        </w:rPr>
        <w:t xml:space="preserve"> sous-tendues par une finalité opérationnelle réelle,</w:t>
      </w:r>
    </w:p>
    <w:p w14:paraId="2193F5E0" w14:textId="77777777" w:rsidR="00D322C5" w:rsidRPr="00A767F0" w:rsidRDefault="00D322C5" w:rsidP="00D322C5">
      <w:pPr>
        <w:pStyle w:val="Paragraphedeliste"/>
        <w:numPr>
          <w:ilvl w:val="0"/>
          <w:numId w:val="5"/>
        </w:numPr>
        <w:spacing w:line="276" w:lineRule="auto"/>
        <w:ind w:left="284" w:hanging="284"/>
        <w:jc w:val="both"/>
        <w:rPr>
          <w:rFonts w:ascii="Arial" w:hAnsi="Arial" w:cs="Arial"/>
          <w:b/>
          <w:sz w:val="20"/>
        </w:rPr>
      </w:pPr>
      <w:proofErr w:type="gramStart"/>
      <w:r w:rsidRPr="00A767F0">
        <w:rPr>
          <w:rFonts w:ascii="Arial" w:hAnsi="Arial" w:cs="Arial"/>
          <w:b/>
          <w:sz w:val="20"/>
        </w:rPr>
        <w:t>se</w:t>
      </w:r>
      <w:proofErr w:type="gramEnd"/>
      <w:r w:rsidRPr="00A767F0">
        <w:rPr>
          <w:rFonts w:ascii="Arial" w:hAnsi="Arial" w:cs="Arial"/>
          <w:b/>
          <w:sz w:val="20"/>
        </w:rPr>
        <w:t xml:space="preserve"> situer à un niveau de décision Direction générale et être portée par un directeur général des service</w:t>
      </w:r>
      <w:r>
        <w:rPr>
          <w:rFonts w:ascii="Arial" w:hAnsi="Arial" w:cs="Arial"/>
          <w:b/>
          <w:sz w:val="20"/>
        </w:rPr>
        <w:t>s</w:t>
      </w:r>
      <w:r w:rsidRPr="00A767F0">
        <w:rPr>
          <w:rFonts w:ascii="Arial" w:hAnsi="Arial" w:cs="Arial"/>
          <w:b/>
          <w:sz w:val="20"/>
        </w:rPr>
        <w:t xml:space="preserve"> ou un directeur général adjoint</w:t>
      </w:r>
      <w:r>
        <w:rPr>
          <w:rFonts w:ascii="Arial" w:hAnsi="Arial" w:cs="Arial"/>
          <w:b/>
          <w:sz w:val="20"/>
        </w:rPr>
        <w:t> ;</w:t>
      </w:r>
    </w:p>
    <w:p w14:paraId="444C4627" w14:textId="77777777" w:rsidR="00D322C5" w:rsidRPr="00D322C5" w:rsidRDefault="00D322C5" w:rsidP="00D322C5">
      <w:pPr>
        <w:pStyle w:val="Paragraphedeliste"/>
        <w:numPr>
          <w:ilvl w:val="0"/>
          <w:numId w:val="5"/>
        </w:numPr>
        <w:spacing w:line="276" w:lineRule="auto"/>
        <w:ind w:left="284" w:hanging="284"/>
        <w:jc w:val="both"/>
        <w:rPr>
          <w:rFonts w:ascii="Arial" w:hAnsi="Arial" w:cs="Arial"/>
          <w:b/>
          <w:color w:val="FF5050"/>
          <w:sz w:val="20"/>
        </w:rPr>
      </w:pPr>
      <w:proofErr w:type="gramStart"/>
      <w:r w:rsidRPr="00D322C5">
        <w:rPr>
          <w:rFonts w:ascii="Arial" w:hAnsi="Arial" w:cs="Arial"/>
          <w:b/>
          <w:color w:val="FF5050"/>
          <w:sz w:val="20"/>
        </w:rPr>
        <w:t>présenter</w:t>
      </w:r>
      <w:proofErr w:type="gramEnd"/>
      <w:r w:rsidRPr="00D322C5">
        <w:rPr>
          <w:rFonts w:ascii="Arial" w:hAnsi="Arial" w:cs="Arial"/>
          <w:b/>
          <w:color w:val="FF5050"/>
          <w:sz w:val="20"/>
        </w:rPr>
        <w:t xml:space="preserve"> un caractère actuel au regard des problématiques du management public territorial ;</w:t>
      </w:r>
    </w:p>
    <w:p w14:paraId="3D2C0D5A" w14:textId="77777777" w:rsidR="00D322C5" w:rsidRPr="00A767F0" w:rsidRDefault="00D322C5" w:rsidP="00D322C5">
      <w:pPr>
        <w:pStyle w:val="Paragraphedeliste"/>
        <w:numPr>
          <w:ilvl w:val="0"/>
          <w:numId w:val="5"/>
        </w:numPr>
        <w:spacing w:line="276" w:lineRule="auto"/>
        <w:ind w:left="284" w:hanging="284"/>
        <w:jc w:val="both"/>
        <w:rPr>
          <w:rFonts w:ascii="Arial" w:hAnsi="Arial" w:cs="Arial"/>
          <w:b/>
          <w:sz w:val="20"/>
        </w:rPr>
      </w:pPr>
      <w:proofErr w:type="gramStart"/>
      <w:r w:rsidRPr="00A767F0">
        <w:rPr>
          <w:rFonts w:ascii="Arial" w:hAnsi="Arial" w:cs="Arial"/>
          <w:b/>
          <w:sz w:val="20"/>
        </w:rPr>
        <w:t>intégrer</w:t>
      </w:r>
      <w:proofErr w:type="gramEnd"/>
      <w:r w:rsidRPr="00A767F0">
        <w:rPr>
          <w:rFonts w:ascii="Arial" w:hAnsi="Arial" w:cs="Arial"/>
          <w:b/>
          <w:sz w:val="20"/>
        </w:rPr>
        <w:t xml:space="preserve"> plusieurs composantes des politiques publiques (conception, organisation, conduite du changement, leviers d’action, prospective, évaluation)</w:t>
      </w:r>
      <w:r>
        <w:rPr>
          <w:rFonts w:ascii="Arial" w:hAnsi="Arial" w:cs="Arial"/>
          <w:b/>
          <w:sz w:val="20"/>
        </w:rPr>
        <w:t> ;</w:t>
      </w:r>
    </w:p>
    <w:p w14:paraId="5E08FE99" w14:textId="77777777" w:rsidR="00D322C5" w:rsidRPr="00D322C5" w:rsidRDefault="00D322C5" w:rsidP="00D322C5">
      <w:pPr>
        <w:pStyle w:val="Paragraphedeliste"/>
        <w:numPr>
          <w:ilvl w:val="0"/>
          <w:numId w:val="5"/>
        </w:numPr>
        <w:spacing w:line="276" w:lineRule="auto"/>
        <w:ind w:left="284" w:hanging="284"/>
        <w:jc w:val="both"/>
        <w:rPr>
          <w:rFonts w:ascii="Arial" w:hAnsi="Arial" w:cs="Arial"/>
          <w:b/>
          <w:color w:val="FF5050"/>
          <w:sz w:val="20"/>
        </w:rPr>
      </w:pPr>
      <w:proofErr w:type="gramStart"/>
      <w:r w:rsidRPr="00D322C5">
        <w:rPr>
          <w:rFonts w:ascii="Arial" w:hAnsi="Arial" w:cs="Arial"/>
          <w:b/>
          <w:color w:val="FF5050"/>
          <w:sz w:val="20"/>
        </w:rPr>
        <w:t>permettre</w:t>
      </w:r>
      <w:proofErr w:type="gramEnd"/>
      <w:r w:rsidRPr="00D322C5">
        <w:rPr>
          <w:rFonts w:ascii="Arial" w:hAnsi="Arial" w:cs="Arial"/>
          <w:b/>
          <w:color w:val="FF5050"/>
          <w:sz w:val="20"/>
        </w:rPr>
        <w:t xml:space="preserve"> aux stagiaires une ouverture sur le système d’acteurs ;</w:t>
      </w:r>
    </w:p>
    <w:p w14:paraId="1A1C29AC" w14:textId="2094FE70" w:rsidR="00D322C5" w:rsidRPr="00A767F0" w:rsidRDefault="00D322C5" w:rsidP="00D322C5">
      <w:pPr>
        <w:pStyle w:val="Paragraphedeliste"/>
        <w:numPr>
          <w:ilvl w:val="0"/>
          <w:numId w:val="5"/>
        </w:numPr>
        <w:spacing w:line="276" w:lineRule="auto"/>
        <w:ind w:left="284" w:hanging="284"/>
        <w:jc w:val="both"/>
        <w:rPr>
          <w:rFonts w:ascii="Arial" w:hAnsi="Arial" w:cs="Arial"/>
          <w:b/>
          <w:sz w:val="20"/>
        </w:rPr>
      </w:pPr>
      <w:proofErr w:type="gramStart"/>
      <w:r w:rsidRPr="00A767F0">
        <w:rPr>
          <w:rFonts w:ascii="Arial" w:hAnsi="Arial" w:cs="Arial"/>
          <w:b/>
          <w:sz w:val="20"/>
        </w:rPr>
        <w:t>être</w:t>
      </w:r>
      <w:proofErr w:type="gramEnd"/>
      <w:r w:rsidRPr="00A767F0">
        <w:rPr>
          <w:rFonts w:ascii="Arial" w:hAnsi="Arial" w:cs="Arial"/>
          <w:b/>
          <w:sz w:val="20"/>
        </w:rPr>
        <w:t xml:space="preserve"> compatibles avec le calendrier de formation (déroulement de la </w:t>
      </w:r>
      <w:r>
        <w:rPr>
          <w:rFonts w:ascii="Arial" w:hAnsi="Arial" w:cs="Arial"/>
          <w:b/>
          <w:sz w:val="20"/>
        </w:rPr>
        <w:t>mission Octobre 2025 à Juin 2026</w:t>
      </w:r>
      <w:r w:rsidRPr="00A767F0">
        <w:rPr>
          <w:rFonts w:ascii="Arial" w:hAnsi="Arial" w:cs="Arial"/>
          <w:b/>
          <w:sz w:val="20"/>
        </w:rPr>
        <w:t>)</w:t>
      </w:r>
      <w:r>
        <w:rPr>
          <w:rFonts w:ascii="Arial" w:hAnsi="Arial" w:cs="Arial"/>
          <w:b/>
          <w:sz w:val="20"/>
        </w:rPr>
        <w:t> ;</w:t>
      </w:r>
    </w:p>
    <w:p w14:paraId="45776926" w14:textId="77777777" w:rsidR="00D322C5" w:rsidRPr="00D322C5" w:rsidRDefault="00D322C5" w:rsidP="00D322C5">
      <w:pPr>
        <w:pStyle w:val="Paragraphedeliste"/>
        <w:numPr>
          <w:ilvl w:val="0"/>
          <w:numId w:val="5"/>
        </w:numPr>
        <w:spacing w:line="276" w:lineRule="auto"/>
        <w:ind w:left="284" w:hanging="284"/>
        <w:jc w:val="both"/>
        <w:rPr>
          <w:rFonts w:ascii="Arial" w:hAnsi="Arial" w:cs="Arial"/>
          <w:b/>
          <w:color w:val="FF5050"/>
          <w:sz w:val="20"/>
        </w:rPr>
      </w:pPr>
      <w:proofErr w:type="gramStart"/>
      <w:r w:rsidRPr="00D322C5">
        <w:rPr>
          <w:rFonts w:ascii="Arial" w:hAnsi="Arial" w:cs="Arial"/>
          <w:b/>
          <w:color w:val="FF5050"/>
          <w:sz w:val="20"/>
        </w:rPr>
        <w:t>se</w:t>
      </w:r>
      <w:proofErr w:type="gramEnd"/>
      <w:r w:rsidRPr="00D322C5">
        <w:rPr>
          <w:rFonts w:ascii="Arial" w:hAnsi="Arial" w:cs="Arial"/>
          <w:b/>
          <w:color w:val="FF5050"/>
          <w:sz w:val="20"/>
        </w:rPr>
        <w:t xml:space="preserve"> situer dans une collectivité à enjeux et environnements complexes (liés à la taille, au nombre d’agents, aux relations avec les acteurs et les partenaires du territoire et aux problématiques territoriales).</w:t>
      </w:r>
    </w:p>
    <w:p w14:paraId="00FEE1FC" w14:textId="50B9F5AB" w:rsidR="00D322C5" w:rsidRPr="00D322C5" w:rsidRDefault="00D322C5" w:rsidP="00D322C5">
      <w:pPr>
        <w:pStyle w:val="Titre1"/>
        <w:jc w:val="center"/>
        <w:rPr>
          <w:rFonts w:ascii="Arial" w:hAnsi="Arial" w:cs="Arial"/>
          <w:color w:val="002060"/>
          <w:sz w:val="32"/>
          <w:szCs w:val="32"/>
        </w:rPr>
      </w:pPr>
      <w:r w:rsidRPr="00D322C5">
        <w:rPr>
          <w:rFonts w:ascii="Arial" w:hAnsi="Arial" w:cs="Arial"/>
          <w:color w:val="002060"/>
          <w:sz w:val="32"/>
          <w:szCs w:val="32"/>
        </w:rPr>
        <w:t>Exemples de projets réalisés ces dernières années</w:t>
      </w:r>
    </w:p>
    <w:p w14:paraId="4D3039B7" w14:textId="77777777" w:rsidR="00D322C5" w:rsidRDefault="00D322C5" w:rsidP="00D322C5">
      <w:pPr>
        <w:spacing w:line="276" w:lineRule="auto"/>
        <w:ind w:right="-110"/>
        <w:rPr>
          <w:rFonts w:ascii="Arial" w:hAnsi="Arial" w:cs="Arial"/>
          <w:iCs/>
          <w:sz w:val="20"/>
          <w:szCs w:val="20"/>
        </w:rPr>
      </w:pPr>
    </w:p>
    <w:p w14:paraId="4E231206" w14:textId="77777777" w:rsidR="00D322C5" w:rsidRPr="008009E2" w:rsidRDefault="00D322C5" w:rsidP="00D322C5">
      <w:pPr>
        <w:pStyle w:val="Paragraphedeliste"/>
        <w:numPr>
          <w:ilvl w:val="0"/>
          <w:numId w:val="1"/>
        </w:numPr>
        <w:spacing w:line="276" w:lineRule="auto"/>
        <w:contextualSpacing w:val="0"/>
        <w:jc w:val="both"/>
        <w:rPr>
          <w:rFonts w:ascii="Arial" w:hAnsi="Arial" w:cs="Arial"/>
          <w:sz w:val="20"/>
          <w:szCs w:val="20"/>
        </w:rPr>
      </w:pPr>
      <w:r w:rsidRPr="008009E2">
        <w:rPr>
          <w:rFonts w:ascii="Arial" w:hAnsi="Arial" w:cs="Arial"/>
          <w:sz w:val="20"/>
          <w:szCs w:val="20"/>
        </w:rPr>
        <w:t>Assistance à la définition d’orientations renouvelées de la politique culturelle d’une région</w:t>
      </w:r>
      <w:r>
        <w:rPr>
          <w:rFonts w:ascii="Arial" w:hAnsi="Arial" w:cs="Arial"/>
          <w:sz w:val="20"/>
          <w:szCs w:val="20"/>
        </w:rPr>
        <w:t>.</w:t>
      </w:r>
    </w:p>
    <w:p w14:paraId="32774EBE" w14:textId="77777777" w:rsidR="00D322C5" w:rsidRDefault="00D322C5" w:rsidP="00D322C5">
      <w:pPr>
        <w:pStyle w:val="Paragraphedeliste"/>
        <w:numPr>
          <w:ilvl w:val="0"/>
          <w:numId w:val="1"/>
        </w:numPr>
        <w:spacing w:line="276" w:lineRule="auto"/>
        <w:contextualSpacing w:val="0"/>
        <w:jc w:val="both"/>
        <w:rPr>
          <w:rFonts w:ascii="Arial" w:hAnsi="Arial" w:cs="Arial"/>
          <w:sz w:val="20"/>
          <w:szCs w:val="20"/>
        </w:rPr>
      </w:pPr>
      <w:r>
        <w:rPr>
          <w:rFonts w:ascii="Arial" w:hAnsi="Arial" w:cs="Arial"/>
          <w:sz w:val="20"/>
          <w:szCs w:val="20"/>
        </w:rPr>
        <w:t>Accompagnement du projet d’administration d’une ville moyenne.</w:t>
      </w:r>
    </w:p>
    <w:p w14:paraId="26148B58" w14:textId="77777777" w:rsidR="00D322C5" w:rsidRPr="008009E2" w:rsidRDefault="00D322C5" w:rsidP="00D322C5">
      <w:pPr>
        <w:pStyle w:val="Paragraphedeliste"/>
        <w:numPr>
          <w:ilvl w:val="0"/>
          <w:numId w:val="1"/>
        </w:numPr>
        <w:spacing w:line="276" w:lineRule="auto"/>
        <w:contextualSpacing w:val="0"/>
        <w:jc w:val="both"/>
        <w:rPr>
          <w:rFonts w:ascii="Arial" w:hAnsi="Arial" w:cs="Arial"/>
          <w:sz w:val="20"/>
          <w:szCs w:val="20"/>
        </w:rPr>
      </w:pPr>
      <w:r>
        <w:rPr>
          <w:rFonts w:ascii="Arial" w:hAnsi="Arial" w:cs="Arial"/>
          <w:sz w:val="20"/>
          <w:szCs w:val="20"/>
        </w:rPr>
        <w:t>Réflexion à l’émergence d’une GPEEC et d’une mutualisation RH au sein d’une intercommunalité.</w:t>
      </w:r>
    </w:p>
    <w:p w14:paraId="7D326AE8" w14:textId="77777777" w:rsidR="00D322C5" w:rsidRDefault="00D322C5" w:rsidP="00D322C5">
      <w:pPr>
        <w:pStyle w:val="Paragraphedeliste"/>
        <w:numPr>
          <w:ilvl w:val="0"/>
          <w:numId w:val="1"/>
        </w:numPr>
        <w:spacing w:line="276" w:lineRule="auto"/>
        <w:contextualSpacing w:val="0"/>
        <w:jc w:val="both"/>
        <w:rPr>
          <w:rFonts w:ascii="Arial" w:hAnsi="Arial" w:cs="Arial"/>
          <w:sz w:val="20"/>
          <w:szCs w:val="20"/>
        </w:rPr>
      </w:pPr>
      <w:r w:rsidRPr="008009E2">
        <w:rPr>
          <w:rFonts w:ascii="Arial" w:hAnsi="Arial" w:cs="Arial"/>
          <w:sz w:val="20"/>
          <w:szCs w:val="20"/>
        </w:rPr>
        <w:t>Conduite du changement et territorialisation des services pour une grande ville</w:t>
      </w:r>
      <w:r>
        <w:rPr>
          <w:rFonts w:ascii="Arial" w:hAnsi="Arial" w:cs="Arial"/>
          <w:sz w:val="20"/>
          <w:szCs w:val="20"/>
        </w:rPr>
        <w:t>.</w:t>
      </w:r>
    </w:p>
    <w:p w14:paraId="123C527A" w14:textId="77777777" w:rsidR="00D322C5" w:rsidRDefault="00D322C5" w:rsidP="00D322C5">
      <w:pPr>
        <w:pStyle w:val="Paragraphedeliste"/>
        <w:numPr>
          <w:ilvl w:val="0"/>
          <w:numId w:val="1"/>
        </w:numPr>
        <w:spacing w:line="276" w:lineRule="auto"/>
        <w:contextualSpacing w:val="0"/>
        <w:jc w:val="both"/>
        <w:rPr>
          <w:rFonts w:ascii="Arial" w:hAnsi="Arial" w:cs="Arial"/>
          <w:sz w:val="20"/>
          <w:szCs w:val="20"/>
        </w:rPr>
      </w:pPr>
      <w:r>
        <w:rPr>
          <w:rFonts w:ascii="Arial" w:hAnsi="Arial" w:cs="Arial"/>
          <w:sz w:val="20"/>
          <w:szCs w:val="20"/>
        </w:rPr>
        <w:t>Etude sur la création d’un CCAS dans une métropole.</w:t>
      </w:r>
    </w:p>
    <w:p w14:paraId="2F34C01A" w14:textId="77777777" w:rsidR="00D322C5" w:rsidRPr="008009E2" w:rsidRDefault="00D322C5" w:rsidP="00D322C5">
      <w:pPr>
        <w:pStyle w:val="Paragraphedeliste"/>
        <w:numPr>
          <w:ilvl w:val="0"/>
          <w:numId w:val="1"/>
        </w:numPr>
        <w:spacing w:line="276" w:lineRule="auto"/>
        <w:contextualSpacing w:val="0"/>
        <w:jc w:val="both"/>
        <w:rPr>
          <w:rFonts w:ascii="Arial" w:hAnsi="Arial" w:cs="Arial"/>
          <w:sz w:val="20"/>
          <w:szCs w:val="20"/>
        </w:rPr>
      </w:pPr>
      <w:r>
        <w:rPr>
          <w:rFonts w:ascii="Arial" w:hAnsi="Arial" w:cs="Arial"/>
          <w:sz w:val="20"/>
          <w:szCs w:val="20"/>
        </w:rPr>
        <w:t>Accompagnement au développement des pratiques de démocratie participatives.</w:t>
      </w:r>
    </w:p>
    <w:p w14:paraId="15BA7E9D" w14:textId="77777777" w:rsidR="00D322C5" w:rsidRDefault="00D322C5" w:rsidP="00D322C5">
      <w:pPr>
        <w:spacing w:line="276" w:lineRule="auto"/>
      </w:pPr>
    </w:p>
    <w:p w14:paraId="2E98065B" w14:textId="77777777" w:rsidR="00D322C5" w:rsidRDefault="00D322C5" w:rsidP="00D322C5">
      <w:pPr>
        <w:pBdr>
          <w:bottom w:val="single" w:sz="4" w:space="1" w:color="auto"/>
        </w:pBdr>
        <w:spacing w:line="276" w:lineRule="auto"/>
        <w:jc w:val="both"/>
        <w:rPr>
          <w:rFonts w:ascii="Arial Black" w:hAnsi="Arial Black" w:cs="Arial"/>
          <w:sz w:val="20"/>
        </w:rPr>
        <w:sectPr w:rsidR="00D322C5" w:rsidSect="00D322C5">
          <w:pgSz w:w="11906" w:h="16838"/>
          <w:pgMar w:top="992" w:right="1418" w:bottom="1418" w:left="1418" w:header="709" w:footer="386" w:gutter="0"/>
          <w:cols w:space="708"/>
          <w:titlePg/>
          <w:docGrid w:linePitch="360"/>
        </w:sectPr>
      </w:pPr>
    </w:p>
    <w:p w14:paraId="1938A92D" w14:textId="77777777" w:rsidR="00D322C5" w:rsidRPr="00D322C5" w:rsidRDefault="00D322C5" w:rsidP="00D322C5">
      <w:pPr>
        <w:pStyle w:val="Titre1"/>
        <w:jc w:val="center"/>
        <w:rPr>
          <w:rFonts w:ascii="Arial" w:hAnsi="Arial" w:cs="Arial"/>
          <w:color w:val="002060"/>
          <w:sz w:val="32"/>
          <w:szCs w:val="32"/>
        </w:rPr>
      </w:pPr>
      <w:r w:rsidRPr="00D322C5">
        <w:rPr>
          <w:rFonts w:ascii="Arial" w:hAnsi="Arial" w:cs="Arial"/>
          <w:color w:val="002060"/>
          <w:sz w:val="32"/>
          <w:szCs w:val="32"/>
        </w:rPr>
        <w:lastRenderedPageBreak/>
        <w:t>Restitution de l’Étude</w:t>
      </w:r>
    </w:p>
    <w:p w14:paraId="2DBEEE34" w14:textId="77777777" w:rsidR="00D322C5" w:rsidRDefault="00D322C5" w:rsidP="00D322C5">
      <w:pPr>
        <w:spacing w:line="276" w:lineRule="auto"/>
        <w:jc w:val="both"/>
        <w:rPr>
          <w:rFonts w:ascii="Arial" w:hAnsi="Arial" w:cs="Arial"/>
          <w:sz w:val="20"/>
        </w:rPr>
      </w:pPr>
    </w:p>
    <w:p w14:paraId="10C505FA" w14:textId="4CF9AFA8" w:rsidR="00D322C5" w:rsidRPr="00896F6F" w:rsidRDefault="00D322C5" w:rsidP="00D322C5">
      <w:pPr>
        <w:spacing w:line="276" w:lineRule="auto"/>
        <w:jc w:val="both"/>
        <w:rPr>
          <w:rFonts w:ascii="Arial" w:hAnsi="Arial" w:cs="Arial"/>
          <w:sz w:val="20"/>
        </w:rPr>
      </w:pPr>
      <w:r w:rsidRPr="004C3C15">
        <w:rPr>
          <w:rFonts w:ascii="Arial" w:hAnsi="Arial" w:cs="Arial"/>
          <w:sz w:val="20"/>
        </w:rPr>
        <w:t>Le lancement des projets pour les stagi</w:t>
      </w:r>
      <w:r>
        <w:rPr>
          <w:rFonts w:ascii="Arial" w:hAnsi="Arial" w:cs="Arial"/>
          <w:sz w:val="20"/>
        </w:rPr>
        <w:t>aires est programmé à partir d’octobre 202</w:t>
      </w:r>
      <w:r w:rsidR="004D41E5">
        <w:rPr>
          <w:rFonts w:ascii="Arial" w:hAnsi="Arial" w:cs="Arial"/>
          <w:sz w:val="20"/>
        </w:rPr>
        <w:t>5</w:t>
      </w:r>
      <w:r>
        <w:rPr>
          <w:rFonts w:ascii="Arial" w:hAnsi="Arial" w:cs="Arial"/>
          <w:sz w:val="20"/>
        </w:rPr>
        <w:t>, pour une resti</w:t>
      </w:r>
      <w:r w:rsidRPr="004C3C15">
        <w:rPr>
          <w:rFonts w:ascii="Arial" w:hAnsi="Arial" w:cs="Arial"/>
          <w:sz w:val="20"/>
        </w:rPr>
        <w:t xml:space="preserve">tution </w:t>
      </w:r>
      <w:r w:rsidRPr="006261D8">
        <w:rPr>
          <w:rFonts w:ascii="Arial" w:hAnsi="Arial" w:cs="Arial"/>
          <w:sz w:val="20"/>
        </w:rPr>
        <w:t>auprès des commanditaires en juin ou en septembre 202</w:t>
      </w:r>
      <w:r w:rsidR="004D41E5">
        <w:rPr>
          <w:rFonts w:ascii="Arial" w:hAnsi="Arial" w:cs="Arial"/>
          <w:sz w:val="20"/>
        </w:rPr>
        <w:t>6</w:t>
      </w:r>
      <w:r w:rsidRPr="006261D8">
        <w:rPr>
          <w:rFonts w:ascii="Arial" w:hAnsi="Arial" w:cs="Arial"/>
          <w:sz w:val="20"/>
        </w:rPr>
        <w:t>.</w:t>
      </w:r>
      <w:r>
        <w:rPr>
          <w:rFonts w:ascii="Arial" w:hAnsi="Arial" w:cs="Arial"/>
          <w:sz w:val="20"/>
        </w:rPr>
        <w:t xml:space="preserve"> </w:t>
      </w:r>
    </w:p>
    <w:p w14:paraId="61771116" w14:textId="1265AB75" w:rsidR="00D322C5" w:rsidRPr="00D322C5" w:rsidRDefault="00D322C5" w:rsidP="00D322C5">
      <w:pPr>
        <w:pStyle w:val="Titre1"/>
        <w:jc w:val="center"/>
        <w:rPr>
          <w:rFonts w:ascii="Arial" w:hAnsi="Arial" w:cs="Arial"/>
          <w:color w:val="002060"/>
          <w:sz w:val="32"/>
          <w:szCs w:val="32"/>
        </w:rPr>
      </w:pPr>
      <w:r w:rsidRPr="00D322C5">
        <w:rPr>
          <w:rFonts w:ascii="Arial" w:hAnsi="Arial" w:cs="Arial"/>
          <w:color w:val="002060"/>
          <w:sz w:val="32"/>
          <w:szCs w:val="32"/>
        </w:rPr>
        <w:t>Modalités financières du partenariat</w:t>
      </w:r>
    </w:p>
    <w:p w14:paraId="2FD75528" w14:textId="77777777" w:rsidR="00D322C5" w:rsidRPr="004338CE" w:rsidRDefault="00D322C5" w:rsidP="00D322C5">
      <w:pPr>
        <w:spacing w:line="276" w:lineRule="auto"/>
        <w:ind w:right="-110"/>
        <w:jc w:val="both"/>
        <w:rPr>
          <w:rFonts w:ascii="Arial" w:hAnsi="Arial" w:cs="Arial"/>
          <w:sz w:val="20"/>
          <w:szCs w:val="20"/>
        </w:rPr>
      </w:pPr>
    </w:p>
    <w:p w14:paraId="72EAA30A" w14:textId="77777777" w:rsidR="00D322C5" w:rsidRDefault="00D322C5" w:rsidP="00D322C5">
      <w:pPr>
        <w:spacing w:line="276" w:lineRule="auto"/>
        <w:jc w:val="both"/>
        <w:rPr>
          <w:rFonts w:ascii="Arial" w:hAnsi="Arial" w:cs="Arial"/>
          <w:sz w:val="20"/>
          <w:szCs w:val="20"/>
        </w:rPr>
      </w:pPr>
      <w:r w:rsidRPr="004338CE">
        <w:rPr>
          <w:rFonts w:ascii="Arial" w:hAnsi="Arial" w:cs="Arial"/>
          <w:sz w:val="20"/>
          <w:szCs w:val="20"/>
        </w:rPr>
        <w:t>Le</w:t>
      </w:r>
      <w:r>
        <w:rPr>
          <w:rFonts w:ascii="Arial" w:hAnsi="Arial" w:cs="Arial"/>
          <w:sz w:val="20"/>
          <w:szCs w:val="20"/>
        </w:rPr>
        <w:t xml:space="preserve"> partenariat est formalisé entre l’INET et la collectivité locale </w:t>
      </w:r>
      <w:r w:rsidRPr="004338CE">
        <w:rPr>
          <w:rFonts w:ascii="Arial" w:hAnsi="Arial" w:cs="Arial"/>
          <w:sz w:val="20"/>
          <w:szCs w:val="20"/>
        </w:rPr>
        <w:t>par une convention financière d’un montant forfaitaire de 10</w:t>
      </w:r>
      <w:r>
        <w:rPr>
          <w:rFonts w:ascii="Arial" w:hAnsi="Arial" w:cs="Arial"/>
          <w:sz w:val="20"/>
          <w:szCs w:val="20"/>
        </w:rPr>
        <w:t> </w:t>
      </w:r>
      <w:r w:rsidRPr="004338CE">
        <w:rPr>
          <w:rFonts w:ascii="Arial" w:hAnsi="Arial" w:cs="Arial"/>
          <w:sz w:val="20"/>
          <w:szCs w:val="20"/>
        </w:rPr>
        <w:t>000</w:t>
      </w:r>
      <w:r>
        <w:rPr>
          <w:rFonts w:ascii="Arial" w:hAnsi="Arial" w:cs="Arial"/>
          <w:sz w:val="20"/>
          <w:szCs w:val="20"/>
        </w:rPr>
        <w:t xml:space="preserve">,00 </w:t>
      </w:r>
      <w:r w:rsidRPr="004338CE">
        <w:rPr>
          <w:rFonts w:ascii="Arial" w:hAnsi="Arial" w:cs="Arial"/>
          <w:sz w:val="20"/>
          <w:szCs w:val="20"/>
        </w:rPr>
        <w:t>€, destinée à prendre en charge</w:t>
      </w:r>
      <w:r>
        <w:rPr>
          <w:rFonts w:ascii="Arial" w:hAnsi="Arial" w:cs="Arial"/>
          <w:sz w:val="20"/>
          <w:szCs w:val="20"/>
        </w:rPr>
        <w:t xml:space="preserve"> les frais relatifs à la réalisation de la mission de consultance (essentiellement pour couvrir les frais de transport et d’hébergement des stagiaires). </w:t>
      </w:r>
    </w:p>
    <w:p w14:paraId="5C0CB608" w14:textId="229683F3" w:rsidR="00D322C5" w:rsidRPr="00D322C5" w:rsidRDefault="00D322C5" w:rsidP="00D322C5">
      <w:pPr>
        <w:pStyle w:val="Titre1"/>
        <w:jc w:val="center"/>
        <w:rPr>
          <w:rFonts w:ascii="Arial" w:hAnsi="Arial" w:cs="Arial"/>
          <w:color w:val="002060"/>
          <w:sz w:val="32"/>
          <w:szCs w:val="32"/>
        </w:rPr>
      </w:pPr>
      <w:r w:rsidRPr="00D322C5">
        <w:rPr>
          <w:rFonts w:ascii="Arial" w:hAnsi="Arial" w:cs="Arial"/>
          <w:color w:val="002060"/>
          <w:sz w:val="32"/>
          <w:szCs w:val="32"/>
        </w:rPr>
        <w:t>Modalités pédagogiques du partenariat</w:t>
      </w:r>
    </w:p>
    <w:p w14:paraId="6EB02A4B" w14:textId="77777777" w:rsidR="00D322C5" w:rsidRPr="004338CE" w:rsidRDefault="00D322C5" w:rsidP="00D322C5">
      <w:pPr>
        <w:spacing w:line="276" w:lineRule="auto"/>
        <w:ind w:right="-110"/>
        <w:jc w:val="both"/>
        <w:rPr>
          <w:rFonts w:ascii="Arial" w:hAnsi="Arial" w:cs="Arial"/>
          <w:sz w:val="20"/>
          <w:szCs w:val="20"/>
        </w:rPr>
      </w:pPr>
    </w:p>
    <w:p w14:paraId="775373D5" w14:textId="77777777" w:rsidR="00D322C5" w:rsidRDefault="00D322C5" w:rsidP="00D322C5">
      <w:pPr>
        <w:spacing w:line="276" w:lineRule="auto"/>
        <w:jc w:val="both"/>
        <w:rPr>
          <w:rFonts w:ascii="Arial" w:hAnsi="Arial" w:cs="Arial"/>
          <w:sz w:val="20"/>
          <w:szCs w:val="20"/>
        </w:rPr>
      </w:pPr>
      <w:r w:rsidRPr="004338CE">
        <w:rPr>
          <w:rFonts w:ascii="Arial" w:hAnsi="Arial" w:cs="Arial"/>
          <w:sz w:val="20"/>
          <w:szCs w:val="20"/>
        </w:rPr>
        <w:t>Le</w:t>
      </w:r>
      <w:r>
        <w:rPr>
          <w:rFonts w:ascii="Arial" w:hAnsi="Arial" w:cs="Arial"/>
          <w:sz w:val="20"/>
          <w:szCs w:val="20"/>
        </w:rPr>
        <w:t xml:space="preserve"> partenariat est formalisé entre l’INET et la collectivité locale par une convention pédagogique. La convention pédagogique aborde les points suivants : </w:t>
      </w:r>
    </w:p>
    <w:p w14:paraId="578FA47E" w14:textId="77777777" w:rsidR="00D322C5" w:rsidRPr="00E843EF" w:rsidRDefault="00D322C5" w:rsidP="00D322C5">
      <w:pPr>
        <w:numPr>
          <w:ilvl w:val="0"/>
          <w:numId w:val="1"/>
        </w:numPr>
        <w:spacing w:line="276" w:lineRule="auto"/>
        <w:jc w:val="both"/>
        <w:rPr>
          <w:rFonts w:ascii="Arial Black" w:hAnsi="Arial Black" w:cs="Arial"/>
          <w:sz w:val="20"/>
        </w:rPr>
      </w:pPr>
      <w:r>
        <w:rPr>
          <w:rFonts w:ascii="Arial" w:hAnsi="Arial" w:cs="Arial"/>
          <w:sz w:val="20"/>
          <w:szCs w:val="20"/>
        </w:rPr>
        <w:t>Confidentialité des éléments de la mission</w:t>
      </w:r>
    </w:p>
    <w:p w14:paraId="3CA66831" w14:textId="77777777" w:rsidR="00D322C5" w:rsidRPr="00E843EF" w:rsidRDefault="00D322C5" w:rsidP="00D322C5">
      <w:pPr>
        <w:numPr>
          <w:ilvl w:val="0"/>
          <w:numId w:val="1"/>
        </w:numPr>
        <w:spacing w:line="276" w:lineRule="auto"/>
        <w:jc w:val="both"/>
        <w:rPr>
          <w:rFonts w:ascii="Arial" w:hAnsi="Arial" w:cs="Arial"/>
          <w:sz w:val="20"/>
          <w:szCs w:val="20"/>
        </w:rPr>
      </w:pPr>
      <w:r>
        <w:rPr>
          <w:rFonts w:ascii="Arial" w:hAnsi="Arial" w:cs="Arial"/>
          <w:sz w:val="20"/>
          <w:szCs w:val="20"/>
        </w:rPr>
        <w:t>Valorisation du travail des stagiaires</w:t>
      </w:r>
      <w:r w:rsidRPr="00E843EF">
        <w:rPr>
          <w:rFonts w:ascii="Arial" w:hAnsi="Arial" w:cs="Arial"/>
          <w:sz w:val="20"/>
          <w:szCs w:val="20"/>
        </w:rPr>
        <w:t xml:space="preserve"> et autorisation de diffusion</w:t>
      </w:r>
    </w:p>
    <w:p w14:paraId="56F7E149" w14:textId="77777777" w:rsidR="00D322C5" w:rsidRPr="00E843EF" w:rsidRDefault="00D322C5" w:rsidP="00D322C5">
      <w:pPr>
        <w:numPr>
          <w:ilvl w:val="0"/>
          <w:numId w:val="1"/>
        </w:numPr>
        <w:spacing w:line="276" w:lineRule="auto"/>
        <w:jc w:val="both"/>
        <w:rPr>
          <w:rFonts w:ascii="Arial" w:hAnsi="Arial" w:cs="Arial"/>
          <w:sz w:val="20"/>
          <w:szCs w:val="20"/>
        </w:rPr>
      </w:pPr>
      <w:r>
        <w:rPr>
          <w:rFonts w:ascii="Arial" w:hAnsi="Arial" w:cs="Arial"/>
          <w:sz w:val="20"/>
          <w:szCs w:val="20"/>
        </w:rPr>
        <w:t>Dates de réalisation</w:t>
      </w:r>
    </w:p>
    <w:p w14:paraId="7E8AA447" w14:textId="77777777" w:rsidR="00D322C5" w:rsidRPr="00E843EF" w:rsidRDefault="00D322C5" w:rsidP="00D322C5">
      <w:pPr>
        <w:numPr>
          <w:ilvl w:val="0"/>
          <w:numId w:val="1"/>
        </w:numPr>
        <w:spacing w:line="276" w:lineRule="auto"/>
        <w:jc w:val="both"/>
        <w:rPr>
          <w:rFonts w:ascii="Arial Black" w:hAnsi="Arial Black" w:cs="Arial"/>
          <w:sz w:val="20"/>
        </w:rPr>
      </w:pPr>
      <w:r>
        <w:rPr>
          <w:rFonts w:ascii="Arial" w:hAnsi="Arial" w:cs="Arial"/>
          <w:sz w:val="20"/>
          <w:szCs w:val="20"/>
        </w:rPr>
        <w:t>Modalités de coordination</w:t>
      </w:r>
    </w:p>
    <w:p w14:paraId="27CD342D" w14:textId="77777777" w:rsidR="00D322C5" w:rsidRDefault="00D322C5" w:rsidP="00D322C5">
      <w:pPr>
        <w:numPr>
          <w:ilvl w:val="0"/>
          <w:numId w:val="1"/>
        </w:numPr>
        <w:spacing w:line="276" w:lineRule="auto"/>
        <w:jc w:val="both"/>
        <w:rPr>
          <w:rFonts w:ascii="Arial" w:hAnsi="Arial" w:cs="Arial"/>
          <w:sz w:val="20"/>
          <w:szCs w:val="20"/>
        </w:rPr>
      </w:pPr>
      <w:proofErr w:type="spellStart"/>
      <w:r w:rsidRPr="00E843EF">
        <w:rPr>
          <w:rFonts w:ascii="Arial" w:hAnsi="Arial" w:cs="Arial"/>
          <w:sz w:val="20"/>
          <w:szCs w:val="20"/>
        </w:rPr>
        <w:t>Reporting</w:t>
      </w:r>
      <w:proofErr w:type="spellEnd"/>
      <w:r w:rsidRPr="00E843EF">
        <w:rPr>
          <w:rFonts w:ascii="Arial" w:hAnsi="Arial" w:cs="Arial"/>
          <w:sz w:val="20"/>
          <w:szCs w:val="20"/>
        </w:rPr>
        <w:t xml:space="preserve"> et éléments de coordination</w:t>
      </w:r>
    </w:p>
    <w:p w14:paraId="065769E8" w14:textId="77777777" w:rsidR="00D322C5" w:rsidRDefault="00D322C5" w:rsidP="00D322C5">
      <w:pPr>
        <w:spacing w:line="276" w:lineRule="auto"/>
        <w:jc w:val="both"/>
        <w:rPr>
          <w:rFonts w:ascii="Arial" w:hAnsi="Arial" w:cs="Arial"/>
          <w:sz w:val="20"/>
          <w:szCs w:val="20"/>
        </w:rPr>
      </w:pPr>
    </w:p>
    <w:p w14:paraId="63E7913D" w14:textId="77777777" w:rsidR="00D322C5" w:rsidRPr="00D322C5" w:rsidRDefault="00D322C5" w:rsidP="00D322C5">
      <w:pPr>
        <w:pStyle w:val="Titre1"/>
        <w:jc w:val="center"/>
        <w:rPr>
          <w:rFonts w:ascii="Arial" w:hAnsi="Arial" w:cs="Arial"/>
          <w:color w:val="002060"/>
          <w:sz w:val="32"/>
          <w:szCs w:val="32"/>
        </w:rPr>
      </w:pPr>
      <w:r w:rsidRPr="00D322C5">
        <w:rPr>
          <w:rFonts w:ascii="Arial" w:hAnsi="Arial" w:cs="Arial"/>
          <w:color w:val="002060"/>
          <w:sz w:val="32"/>
          <w:szCs w:val="32"/>
        </w:rPr>
        <w:t>Renvoi de la proposition</w:t>
      </w:r>
    </w:p>
    <w:p w14:paraId="45BBB710" w14:textId="77777777" w:rsidR="00D322C5" w:rsidRDefault="00D322C5" w:rsidP="00D322C5">
      <w:pPr>
        <w:spacing w:line="276" w:lineRule="auto"/>
        <w:jc w:val="both"/>
        <w:rPr>
          <w:rFonts w:ascii="Arial" w:hAnsi="Arial" w:cs="Arial"/>
          <w:b/>
          <w:bCs/>
          <w:sz w:val="20"/>
        </w:rPr>
      </w:pPr>
    </w:p>
    <w:p w14:paraId="4D6ABBDA" w14:textId="7FDB69F5" w:rsidR="00D322C5" w:rsidRPr="003D7544" w:rsidRDefault="00D322C5" w:rsidP="00D322C5">
      <w:pPr>
        <w:spacing w:line="276" w:lineRule="auto"/>
        <w:jc w:val="both"/>
        <w:rPr>
          <w:rFonts w:ascii="Arial" w:hAnsi="Arial" w:cs="Arial"/>
          <w:iCs/>
          <w:sz w:val="20"/>
          <w:szCs w:val="20"/>
        </w:rPr>
      </w:pPr>
      <w:r w:rsidRPr="00E76B1E">
        <w:rPr>
          <w:rFonts w:ascii="Arial" w:hAnsi="Arial" w:cs="Arial"/>
          <w:bCs/>
          <w:sz w:val="20"/>
        </w:rPr>
        <w:t>Nous vous invitons à envoyer vos</w:t>
      </w:r>
      <w:r>
        <w:rPr>
          <w:rFonts w:ascii="Arial" w:hAnsi="Arial" w:cs="Arial"/>
          <w:b/>
          <w:bCs/>
          <w:sz w:val="20"/>
        </w:rPr>
        <w:t xml:space="preserve"> </w:t>
      </w:r>
      <w:r>
        <w:rPr>
          <w:rFonts w:ascii="Arial" w:hAnsi="Arial" w:cs="Arial"/>
          <w:sz w:val="20"/>
        </w:rPr>
        <w:t xml:space="preserve">propositions de mission, en utilisant la grille en page 4, à l’attention de : </w:t>
      </w:r>
      <w:r>
        <w:rPr>
          <w:rFonts w:ascii="Arial" w:hAnsi="Arial" w:cs="Arial"/>
          <w:iCs/>
          <w:sz w:val="20"/>
          <w:szCs w:val="20"/>
        </w:rPr>
        <w:t>Claire SCHOEFOLT, conseillère formation responsable du Cycle au plus tard le 13 juin 2025</w:t>
      </w:r>
    </w:p>
    <w:p w14:paraId="12B56846" w14:textId="77777777" w:rsidR="00D322C5" w:rsidRPr="006261D8" w:rsidRDefault="00D322C5" w:rsidP="00D322C5">
      <w:pPr>
        <w:spacing w:line="276" w:lineRule="auto"/>
        <w:jc w:val="both"/>
        <w:rPr>
          <w:rFonts w:ascii="Arial" w:hAnsi="Arial" w:cs="Arial"/>
          <w:b/>
          <w:bCs/>
          <w:sz w:val="20"/>
        </w:rPr>
      </w:pPr>
      <w:proofErr w:type="gramStart"/>
      <w:r>
        <w:rPr>
          <w:rFonts w:ascii="Arial" w:hAnsi="Arial" w:cs="Arial"/>
          <w:sz w:val="20"/>
        </w:rPr>
        <w:t>par</w:t>
      </w:r>
      <w:proofErr w:type="gramEnd"/>
      <w:r>
        <w:rPr>
          <w:rFonts w:ascii="Arial" w:hAnsi="Arial" w:cs="Arial"/>
          <w:sz w:val="20"/>
        </w:rPr>
        <w:t xml:space="preserve"> email :  </w:t>
      </w:r>
      <w:r w:rsidRPr="00F97675">
        <w:rPr>
          <w:rFonts w:ascii="Arial" w:hAnsi="Arial" w:cs="Arial"/>
          <w:b/>
          <w:bCs/>
          <w:sz w:val="20"/>
        </w:rPr>
        <w:t>csm.inet@cnfpt.fr</w:t>
      </w:r>
    </w:p>
    <w:p w14:paraId="546E033F" w14:textId="77777777" w:rsidR="00D322C5" w:rsidRDefault="00D322C5" w:rsidP="00D322C5">
      <w:pPr>
        <w:spacing w:line="276" w:lineRule="auto"/>
        <w:jc w:val="both"/>
        <w:rPr>
          <w:rFonts w:ascii="Arial" w:hAnsi="Arial" w:cs="Arial"/>
          <w:b/>
          <w:bCs/>
          <w:sz w:val="20"/>
        </w:rPr>
      </w:pPr>
    </w:p>
    <w:p w14:paraId="1B7F5C1C" w14:textId="77777777" w:rsidR="00D322C5" w:rsidRDefault="00D322C5" w:rsidP="00D322C5">
      <w:pPr>
        <w:spacing w:line="276" w:lineRule="auto"/>
        <w:jc w:val="both"/>
        <w:rPr>
          <w:rFonts w:ascii="Arial" w:hAnsi="Arial" w:cs="Arial"/>
          <w:b/>
          <w:bCs/>
          <w:sz w:val="20"/>
        </w:rPr>
      </w:pPr>
      <w:r>
        <w:rPr>
          <w:rFonts w:ascii="Arial" w:hAnsi="Arial" w:cs="Arial"/>
          <w:b/>
          <w:bCs/>
          <w:sz w:val="20"/>
        </w:rPr>
        <w:t xml:space="preserve">Les propositions de missions sont évaluées par un comité qui présélectionne les missions avant de confirmer les lauréats. </w:t>
      </w:r>
    </w:p>
    <w:p w14:paraId="7FFD57F0" w14:textId="77777777" w:rsidR="00D322C5" w:rsidRDefault="00D322C5" w:rsidP="00D322C5">
      <w:pPr>
        <w:spacing w:line="276" w:lineRule="auto"/>
        <w:jc w:val="both"/>
        <w:rPr>
          <w:rFonts w:ascii="Arial" w:hAnsi="Arial" w:cs="Arial"/>
          <w:b/>
          <w:bCs/>
          <w:sz w:val="20"/>
        </w:rPr>
      </w:pPr>
      <w:r>
        <w:rPr>
          <w:rFonts w:ascii="Arial" w:hAnsi="Arial" w:cs="Arial"/>
          <w:b/>
          <w:bCs/>
          <w:sz w:val="20"/>
        </w:rPr>
        <w:t xml:space="preserve"> </w:t>
      </w:r>
    </w:p>
    <w:p w14:paraId="2B114000" w14:textId="1DF2261F" w:rsidR="00D322C5" w:rsidRDefault="00D322C5" w:rsidP="0006608A">
      <w:pPr>
        <w:spacing w:line="276" w:lineRule="auto"/>
        <w:jc w:val="both"/>
        <w:rPr>
          <w:rFonts w:ascii="Arial" w:hAnsi="Arial" w:cs="Arial"/>
          <w:sz w:val="22"/>
          <w:szCs w:val="22"/>
        </w:rPr>
      </w:pPr>
      <w:r>
        <w:rPr>
          <w:rFonts w:ascii="Arial" w:hAnsi="Arial" w:cs="Arial"/>
          <w:b/>
          <w:bCs/>
          <w:sz w:val="20"/>
        </w:rPr>
        <w:t>Il est à noter que la conseillère formation responsable du Cycle sollicitera le chef de projet pour un entretien d’une heure, à l’issue de la pré-sélection des missions afin de cadrer la mission et de confirmer la commande.</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6095"/>
      </w:tblGrid>
      <w:tr w:rsidR="00D322C5" w:rsidRPr="004971D2" w14:paraId="242A3483" w14:textId="77777777" w:rsidTr="0006608A">
        <w:trPr>
          <w:trHeight w:val="1026"/>
        </w:trPr>
        <w:tc>
          <w:tcPr>
            <w:tcW w:w="10632" w:type="dxa"/>
            <w:gridSpan w:val="2"/>
            <w:shd w:val="clear" w:color="auto" w:fill="D9D9D9"/>
          </w:tcPr>
          <w:p w14:paraId="4FD1083B" w14:textId="77777777" w:rsidR="00D322C5" w:rsidRPr="00D322C5" w:rsidRDefault="00D322C5" w:rsidP="008E440A">
            <w:pPr>
              <w:pStyle w:val="Titre2"/>
              <w:spacing w:before="0" w:after="0"/>
              <w:jc w:val="center"/>
              <w:rPr>
                <w:b/>
                <w:bCs/>
                <w:color w:val="FF5050"/>
              </w:rPr>
            </w:pPr>
            <w:r w:rsidRPr="00D322C5">
              <w:rPr>
                <w:b/>
                <w:bCs/>
                <w:color w:val="FF5050"/>
              </w:rPr>
              <w:lastRenderedPageBreak/>
              <w:t xml:space="preserve">Proposition de mission de consultance </w:t>
            </w:r>
          </w:p>
          <w:p w14:paraId="21359D2C" w14:textId="77777777" w:rsidR="00D322C5" w:rsidRPr="00E76B1E" w:rsidRDefault="00D322C5" w:rsidP="008E440A">
            <w:pPr>
              <w:jc w:val="center"/>
              <w:rPr>
                <w:rFonts w:ascii="Arial" w:hAnsi="Arial" w:cs="Arial"/>
                <w:sz w:val="20"/>
                <w:szCs w:val="20"/>
              </w:rPr>
            </w:pPr>
            <w:r w:rsidRPr="00E76B1E">
              <w:rPr>
                <w:rFonts w:ascii="Arial" w:hAnsi="Arial" w:cs="Arial"/>
                <w:sz w:val="20"/>
                <w:szCs w:val="20"/>
              </w:rPr>
              <w:t xml:space="preserve">A compléter et à retourner à l’attention </w:t>
            </w:r>
            <w:r>
              <w:rPr>
                <w:rFonts w:ascii="Arial" w:hAnsi="Arial" w:cs="Arial"/>
                <w:sz w:val="20"/>
                <w:szCs w:val="20"/>
              </w:rPr>
              <w:t>de Claire SCHOEFOLT</w:t>
            </w:r>
          </w:p>
          <w:p w14:paraId="20DB5D61" w14:textId="77777777" w:rsidR="00D322C5" w:rsidRDefault="00D322C5" w:rsidP="008E440A">
            <w:pPr>
              <w:jc w:val="center"/>
              <w:rPr>
                <w:rFonts w:ascii="Arial" w:hAnsi="Arial" w:cs="Arial"/>
                <w:i/>
                <w:iCs/>
                <w:sz w:val="20"/>
                <w:szCs w:val="20"/>
              </w:rPr>
            </w:pPr>
            <w:proofErr w:type="gramStart"/>
            <w:r w:rsidRPr="00E76B1E">
              <w:rPr>
                <w:rFonts w:ascii="Arial" w:hAnsi="Arial" w:cs="Arial"/>
                <w:sz w:val="20"/>
                <w:szCs w:val="20"/>
              </w:rPr>
              <w:t>par</w:t>
            </w:r>
            <w:proofErr w:type="gramEnd"/>
            <w:r w:rsidRPr="00E76B1E">
              <w:rPr>
                <w:rFonts w:ascii="Arial" w:hAnsi="Arial" w:cs="Arial"/>
                <w:sz w:val="20"/>
                <w:szCs w:val="20"/>
              </w:rPr>
              <w:t xml:space="preserve"> </w:t>
            </w:r>
            <w:r>
              <w:rPr>
                <w:rFonts w:ascii="Arial" w:hAnsi="Arial" w:cs="Arial"/>
                <w:sz w:val="20"/>
                <w:szCs w:val="20"/>
              </w:rPr>
              <w:t>e</w:t>
            </w:r>
            <w:r w:rsidRPr="00E76B1E">
              <w:rPr>
                <w:rFonts w:ascii="Arial" w:hAnsi="Arial" w:cs="Arial"/>
                <w:sz w:val="20"/>
                <w:szCs w:val="20"/>
              </w:rPr>
              <w:t xml:space="preserve">mail : </w:t>
            </w:r>
            <w:r>
              <w:rPr>
                <w:rFonts w:ascii="Arial" w:hAnsi="Arial" w:cs="Arial"/>
                <w:i/>
                <w:iCs/>
                <w:sz w:val="20"/>
                <w:szCs w:val="20"/>
                <w:u w:val="single"/>
              </w:rPr>
              <w:t>csm.inet@cnfpt.fr</w:t>
            </w:r>
          </w:p>
          <w:p w14:paraId="1A9A1527" w14:textId="77777777" w:rsidR="00D322C5" w:rsidRPr="00A767F0" w:rsidRDefault="00D322C5" w:rsidP="008E440A">
            <w:pPr>
              <w:jc w:val="center"/>
              <w:rPr>
                <w:rFonts w:ascii="Arial" w:hAnsi="Arial" w:cs="Arial"/>
                <w:b/>
                <w:sz w:val="22"/>
                <w:szCs w:val="22"/>
                <w:u w:val="single"/>
              </w:rPr>
            </w:pPr>
          </w:p>
        </w:tc>
      </w:tr>
      <w:tr w:rsidR="00D322C5" w:rsidRPr="004971D2" w14:paraId="602CE81D" w14:textId="77777777" w:rsidTr="0006608A">
        <w:trPr>
          <w:trHeight w:val="741"/>
        </w:trPr>
        <w:tc>
          <w:tcPr>
            <w:tcW w:w="4537" w:type="dxa"/>
          </w:tcPr>
          <w:p w14:paraId="022D5A0A" w14:textId="77777777" w:rsidR="00D322C5" w:rsidRPr="00C23E94" w:rsidRDefault="00D322C5" w:rsidP="00D322C5">
            <w:pPr>
              <w:pStyle w:val="StyleInterligneExactement19pt"/>
              <w:numPr>
                <w:ilvl w:val="0"/>
                <w:numId w:val="4"/>
              </w:numPr>
              <w:ind w:left="426" w:hanging="426"/>
              <w:jc w:val="left"/>
              <w:rPr>
                <w:rFonts w:ascii="Arial" w:hAnsi="Arial" w:cs="Arial"/>
                <w:sz w:val="22"/>
                <w:szCs w:val="22"/>
              </w:rPr>
            </w:pPr>
            <w:r w:rsidRPr="00C23E94">
              <w:rPr>
                <w:rFonts w:ascii="Arial" w:hAnsi="Arial" w:cs="Arial"/>
                <w:bCs/>
                <w:color w:val="auto"/>
                <w:sz w:val="20"/>
              </w:rPr>
              <w:t>Intitulé du projet</w:t>
            </w:r>
          </w:p>
        </w:tc>
        <w:tc>
          <w:tcPr>
            <w:tcW w:w="6095" w:type="dxa"/>
          </w:tcPr>
          <w:p w14:paraId="20E3D9F2" w14:textId="77777777" w:rsidR="00D322C5" w:rsidRPr="00C23E94" w:rsidRDefault="00D322C5" w:rsidP="008E440A">
            <w:pPr>
              <w:rPr>
                <w:rFonts w:ascii="Arial" w:hAnsi="Arial" w:cs="Arial"/>
                <w:sz w:val="22"/>
                <w:szCs w:val="22"/>
              </w:rPr>
            </w:pPr>
          </w:p>
        </w:tc>
      </w:tr>
      <w:tr w:rsidR="00D322C5" w:rsidRPr="004971D2" w14:paraId="5FE44102" w14:textId="77777777" w:rsidTr="0006608A">
        <w:trPr>
          <w:trHeight w:val="567"/>
        </w:trPr>
        <w:tc>
          <w:tcPr>
            <w:tcW w:w="4537" w:type="dxa"/>
          </w:tcPr>
          <w:p w14:paraId="35D19127" w14:textId="77777777" w:rsidR="00D322C5" w:rsidRPr="00C23E94" w:rsidRDefault="00D322C5" w:rsidP="00D322C5">
            <w:pPr>
              <w:pStyle w:val="Paragraphedeliste"/>
              <w:numPr>
                <w:ilvl w:val="0"/>
                <w:numId w:val="4"/>
              </w:numPr>
              <w:ind w:left="426" w:hanging="426"/>
              <w:contextualSpacing w:val="0"/>
              <w:rPr>
                <w:rFonts w:ascii="Arial" w:hAnsi="Arial" w:cs="Arial"/>
              </w:rPr>
            </w:pPr>
            <w:r w:rsidRPr="00C23E94">
              <w:rPr>
                <w:rFonts w:ascii="Arial" w:hAnsi="Arial" w:cs="Arial"/>
                <w:bCs/>
                <w:sz w:val="20"/>
              </w:rPr>
              <w:t>Collectivité commanditaire</w:t>
            </w:r>
          </w:p>
        </w:tc>
        <w:tc>
          <w:tcPr>
            <w:tcW w:w="6095" w:type="dxa"/>
          </w:tcPr>
          <w:p w14:paraId="43BA5F3B" w14:textId="77777777" w:rsidR="00D322C5" w:rsidRPr="00C23E94" w:rsidRDefault="00D322C5" w:rsidP="008E440A">
            <w:pPr>
              <w:rPr>
                <w:rFonts w:ascii="Arial" w:hAnsi="Arial" w:cs="Arial"/>
                <w:sz w:val="22"/>
                <w:szCs w:val="22"/>
              </w:rPr>
            </w:pPr>
          </w:p>
        </w:tc>
      </w:tr>
      <w:tr w:rsidR="00D322C5" w:rsidRPr="004971D2" w14:paraId="0CD83371" w14:textId="77777777" w:rsidTr="0006608A">
        <w:trPr>
          <w:trHeight w:val="564"/>
        </w:trPr>
        <w:tc>
          <w:tcPr>
            <w:tcW w:w="4537" w:type="dxa"/>
          </w:tcPr>
          <w:p w14:paraId="529EDD1E" w14:textId="77777777" w:rsidR="00D322C5" w:rsidRPr="00C23E94" w:rsidRDefault="00D322C5" w:rsidP="00D322C5">
            <w:pPr>
              <w:pStyle w:val="StyleInterligneExactement19pt"/>
              <w:numPr>
                <w:ilvl w:val="0"/>
                <w:numId w:val="4"/>
              </w:numPr>
              <w:ind w:left="426" w:hanging="426"/>
              <w:jc w:val="left"/>
              <w:rPr>
                <w:rFonts w:ascii="Arial" w:hAnsi="Arial" w:cs="Arial"/>
                <w:sz w:val="22"/>
                <w:szCs w:val="22"/>
              </w:rPr>
            </w:pPr>
            <w:r w:rsidRPr="00C23E94">
              <w:rPr>
                <w:rFonts w:ascii="Arial" w:hAnsi="Arial" w:cs="Arial"/>
                <w:bCs/>
                <w:color w:val="auto"/>
                <w:sz w:val="20"/>
              </w:rPr>
              <w:t>Chef de projet et coordonnées</w:t>
            </w:r>
          </w:p>
        </w:tc>
        <w:tc>
          <w:tcPr>
            <w:tcW w:w="6095" w:type="dxa"/>
          </w:tcPr>
          <w:p w14:paraId="33959740" w14:textId="77777777" w:rsidR="00D322C5" w:rsidRPr="00C23E94" w:rsidRDefault="00D322C5" w:rsidP="008E440A">
            <w:pPr>
              <w:rPr>
                <w:rFonts w:ascii="Arial" w:hAnsi="Arial" w:cs="Arial"/>
                <w:sz w:val="22"/>
                <w:szCs w:val="22"/>
              </w:rPr>
            </w:pPr>
          </w:p>
        </w:tc>
      </w:tr>
      <w:tr w:rsidR="00D322C5" w:rsidRPr="004971D2" w14:paraId="1FBA9D57" w14:textId="77777777" w:rsidTr="0006608A">
        <w:trPr>
          <w:trHeight w:val="850"/>
        </w:trPr>
        <w:tc>
          <w:tcPr>
            <w:tcW w:w="4537" w:type="dxa"/>
          </w:tcPr>
          <w:p w14:paraId="5D3A2A93" w14:textId="77777777" w:rsidR="00D322C5" w:rsidRPr="00C23E94" w:rsidRDefault="00D322C5" w:rsidP="00D322C5">
            <w:pPr>
              <w:pStyle w:val="StyleInterligneExactement19pt"/>
              <w:numPr>
                <w:ilvl w:val="0"/>
                <w:numId w:val="4"/>
              </w:numPr>
              <w:ind w:left="426" w:hanging="426"/>
              <w:jc w:val="left"/>
              <w:rPr>
                <w:rFonts w:ascii="Arial" w:hAnsi="Arial" w:cs="Arial"/>
                <w:sz w:val="22"/>
                <w:szCs w:val="22"/>
              </w:rPr>
            </w:pPr>
            <w:r w:rsidRPr="00C23E94">
              <w:rPr>
                <w:rFonts w:ascii="Arial" w:hAnsi="Arial" w:cs="Arial"/>
                <w:bCs/>
                <w:color w:val="auto"/>
                <w:sz w:val="20"/>
              </w:rPr>
              <w:t>Correspondants internes</w:t>
            </w:r>
          </w:p>
        </w:tc>
        <w:tc>
          <w:tcPr>
            <w:tcW w:w="6095" w:type="dxa"/>
          </w:tcPr>
          <w:p w14:paraId="1B802FE8" w14:textId="77777777" w:rsidR="00D322C5" w:rsidRPr="00C23E94" w:rsidRDefault="00D322C5" w:rsidP="008E440A">
            <w:pPr>
              <w:rPr>
                <w:rFonts w:ascii="Arial" w:hAnsi="Arial" w:cs="Arial"/>
                <w:sz w:val="22"/>
                <w:szCs w:val="22"/>
              </w:rPr>
            </w:pPr>
          </w:p>
        </w:tc>
      </w:tr>
      <w:tr w:rsidR="00D322C5" w:rsidRPr="004971D2" w14:paraId="590D33AD" w14:textId="77777777" w:rsidTr="0006608A">
        <w:trPr>
          <w:trHeight w:val="850"/>
        </w:trPr>
        <w:tc>
          <w:tcPr>
            <w:tcW w:w="4537" w:type="dxa"/>
          </w:tcPr>
          <w:p w14:paraId="5532E613" w14:textId="77777777" w:rsidR="00D322C5" w:rsidRPr="00C23E94" w:rsidRDefault="00D322C5" w:rsidP="00D322C5">
            <w:pPr>
              <w:pStyle w:val="Paragraphedeliste"/>
              <w:numPr>
                <w:ilvl w:val="0"/>
                <w:numId w:val="4"/>
              </w:numPr>
              <w:ind w:left="426" w:hanging="426"/>
              <w:contextualSpacing w:val="0"/>
              <w:rPr>
                <w:rFonts w:ascii="Arial" w:hAnsi="Arial" w:cs="Arial"/>
              </w:rPr>
            </w:pPr>
            <w:r w:rsidRPr="00C23E94">
              <w:rPr>
                <w:rFonts w:ascii="Arial" w:hAnsi="Arial" w:cs="Arial"/>
                <w:bCs/>
                <w:sz w:val="20"/>
              </w:rPr>
              <w:t>Contexte et raisons d’émergence de la mission</w:t>
            </w:r>
          </w:p>
        </w:tc>
        <w:tc>
          <w:tcPr>
            <w:tcW w:w="6095" w:type="dxa"/>
          </w:tcPr>
          <w:p w14:paraId="1CB14E15" w14:textId="77777777" w:rsidR="00D322C5" w:rsidRPr="00C23E94" w:rsidRDefault="00D322C5" w:rsidP="008E440A">
            <w:pPr>
              <w:rPr>
                <w:rFonts w:ascii="Arial" w:hAnsi="Arial" w:cs="Arial"/>
                <w:sz w:val="22"/>
                <w:szCs w:val="22"/>
              </w:rPr>
            </w:pPr>
          </w:p>
        </w:tc>
      </w:tr>
      <w:tr w:rsidR="00D322C5" w:rsidRPr="004971D2" w14:paraId="40AC5B7F" w14:textId="77777777" w:rsidTr="0006608A">
        <w:trPr>
          <w:trHeight w:val="850"/>
        </w:trPr>
        <w:tc>
          <w:tcPr>
            <w:tcW w:w="4537" w:type="dxa"/>
          </w:tcPr>
          <w:p w14:paraId="6A844897" w14:textId="77777777" w:rsidR="00D322C5" w:rsidRPr="00C23E94" w:rsidRDefault="00D322C5" w:rsidP="00D322C5">
            <w:pPr>
              <w:pStyle w:val="Paragraphedeliste"/>
              <w:numPr>
                <w:ilvl w:val="0"/>
                <w:numId w:val="4"/>
              </w:numPr>
              <w:ind w:left="426" w:hanging="426"/>
              <w:contextualSpacing w:val="0"/>
              <w:rPr>
                <w:rFonts w:ascii="Arial" w:hAnsi="Arial" w:cs="Arial"/>
                <w:bCs/>
                <w:sz w:val="20"/>
              </w:rPr>
            </w:pPr>
            <w:r w:rsidRPr="00C23E94">
              <w:rPr>
                <w:rFonts w:ascii="Arial" w:hAnsi="Arial" w:cs="Arial"/>
                <w:bCs/>
                <w:sz w:val="20"/>
              </w:rPr>
              <w:t>Objectifs stratégiques ou orientations</w:t>
            </w:r>
          </w:p>
        </w:tc>
        <w:tc>
          <w:tcPr>
            <w:tcW w:w="6095" w:type="dxa"/>
          </w:tcPr>
          <w:p w14:paraId="6FE1B367" w14:textId="77777777" w:rsidR="00D322C5" w:rsidRPr="00C23E94" w:rsidRDefault="00D322C5" w:rsidP="008E440A">
            <w:pPr>
              <w:rPr>
                <w:rFonts w:ascii="Arial" w:hAnsi="Arial" w:cs="Arial"/>
                <w:sz w:val="22"/>
                <w:szCs w:val="22"/>
              </w:rPr>
            </w:pPr>
          </w:p>
        </w:tc>
      </w:tr>
      <w:tr w:rsidR="00D322C5" w:rsidRPr="004971D2" w14:paraId="53A1C532" w14:textId="77777777" w:rsidTr="0006608A">
        <w:trPr>
          <w:trHeight w:val="850"/>
        </w:trPr>
        <w:tc>
          <w:tcPr>
            <w:tcW w:w="4537" w:type="dxa"/>
          </w:tcPr>
          <w:p w14:paraId="2F3EF253" w14:textId="77777777" w:rsidR="00D322C5" w:rsidRPr="00C23E94" w:rsidRDefault="00D322C5" w:rsidP="00D322C5">
            <w:pPr>
              <w:pStyle w:val="Paragraphedeliste"/>
              <w:numPr>
                <w:ilvl w:val="0"/>
                <w:numId w:val="4"/>
              </w:numPr>
              <w:ind w:left="426" w:hanging="426"/>
              <w:contextualSpacing w:val="0"/>
              <w:rPr>
                <w:rFonts w:ascii="Arial" w:hAnsi="Arial" w:cs="Arial"/>
                <w:bCs/>
                <w:sz w:val="20"/>
              </w:rPr>
            </w:pPr>
            <w:r w:rsidRPr="00C23E94">
              <w:rPr>
                <w:rFonts w:ascii="Arial" w:hAnsi="Arial" w:cs="Arial"/>
                <w:bCs/>
                <w:sz w:val="20"/>
              </w:rPr>
              <w:t>Objectifs opérationnels de la mission ou résultats attendus</w:t>
            </w:r>
          </w:p>
        </w:tc>
        <w:tc>
          <w:tcPr>
            <w:tcW w:w="6095" w:type="dxa"/>
          </w:tcPr>
          <w:p w14:paraId="1CE3362B" w14:textId="77777777" w:rsidR="00D322C5" w:rsidRPr="00C23E94" w:rsidRDefault="00D322C5" w:rsidP="008E440A">
            <w:pPr>
              <w:rPr>
                <w:rFonts w:ascii="Arial" w:hAnsi="Arial" w:cs="Arial"/>
                <w:sz w:val="22"/>
                <w:szCs w:val="22"/>
              </w:rPr>
            </w:pPr>
          </w:p>
        </w:tc>
      </w:tr>
      <w:tr w:rsidR="00D322C5" w:rsidRPr="004971D2" w14:paraId="2EB558C5" w14:textId="77777777" w:rsidTr="0006608A">
        <w:trPr>
          <w:trHeight w:val="850"/>
        </w:trPr>
        <w:tc>
          <w:tcPr>
            <w:tcW w:w="4537" w:type="dxa"/>
          </w:tcPr>
          <w:p w14:paraId="0016E423" w14:textId="77777777" w:rsidR="00D322C5" w:rsidRPr="00C23E94" w:rsidRDefault="00D322C5" w:rsidP="00D322C5">
            <w:pPr>
              <w:pStyle w:val="Paragraphedeliste"/>
              <w:numPr>
                <w:ilvl w:val="0"/>
                <w:numId w:val="4"/>
              </w:numPr>
              <w:ind w:left="426" w:hanging="426"/>
              <w:contextualSpacing w:val="0"/>
              <w:rPr>
                <w:rFonts w:ascii="Arial" w:hAnsi="Arial" w:cs="Arial"/>
                <w:bCs/>
                <w:sz w:val="20"/>
              </w:rPr>
            </w:pPr>
            <w:r w:rsidRPr="00C23E94">
              <w:rPr>
                <w:rFonts w:ascii="Arial" w:hAnsi="Arial" w:cs="Arial"/>
                <w:bCs/>
                <w:sz w:val="20"/>
              </w:rPr>
              <w:t>Champ de la mission ou compétences territoriales concernées</w:t>
            </w:r>
          </w:p>
        </w:tc>
        <w:tc>
          <w:tcPr>
            <w:tcW w:w="6095" w:type="dxa"/>
          </w:tcPr>
          <w:p w14:paraId="093AC572" w14:textId="77777777" w:rsidR="00D322C5" w:rsidRPr="00C23E94" w:rsidRDefault="00D322C5" w:rsidP="008E440A">
            <w:pPr>
              <w:rPr>
                <w:rFonts w:ascii="Arial" w:hAnsi="Arial" w:cs="Arial"/>
                <w:sz w:val="22"/>
                <w:szCs w:val="22"/>
              </w:rPr>
            </w:pPr>
          </w:p>
        </w:tc>
      </w:tr>
      <w:tr w:rsidR="00D322C5" w:rsidRPr="004971D2" w14:paraId="050594B2" w14:textId="77777777" w:rsidTr="0006608A">
        <w:trPr>
          <w:trHeight w:val="850"/>
        </w:trPr>
        <w:tc>
          <w:tcPr>
            <w:tcW w:w="4537" w:type="dxa"/>
          </w:tcPr>
          <w:p w14:paraId="7E1B4118" w14:textId="77777777" w:rsidR="00D322C5" w:rsidRPr="00C23E94" w:rsidRDefault="00D322C5" w:rsidP="00D322C5">
            <w:pPr>
              <w:pStyle w:val="Paragraphedeliste"/>
              <w:numPr>
                <w:ilvl w:val="0"/>
                <w:numId w:val="4"/>
              </w:numPr>
              <w:ind w:left="426" w:hanging="426"/>
              <w:contextualSpacing w:val="0"/>
              <w:rPr>
                <w:rFonts w:ascii="Arial" w:hAnsi="Arial" w:cs="Arial"/>
                <w:bCs/>
                <w:sz w:val="20"/>
              </w:rPr>
            </w:pPr>
            <w:r w:rsidRPr="00C23E94">
              <w:rPr>
                <w:rFonts w:ascii="Arial" w:hAnsi="Arial" w:cs="Arial"/>
                <w:bCs/>
                <w:sz w:val="20"/>
              </w:rPr>
              <w:t>Etudes antérieures ou en cours</w:t>
            </w:r>
          </w:p>
        </w:tc>
        <w:tc>
          <w:tcPr>
            <w:tcW w:w="6095" w:type="dxa"/>
          </w:tcPr>
          <w:p w14:paraId="769D20F0" w14:textId="77777777" w:rsidR="00D322C5" w:rsidRPr="00C23E94" w:rsidRDefault="00D322C5" w:rsidP="008E440A">
            <w:pPr>
              <w:rPr>
                <w:rFonts w:ascii="Arial" w:hAnsi="Arial" w:cs="Arial"/>
                <w:sz w:val="22"/>
                <w:szCs w:val="22"/>
              </w:rPr>
            </w:pPr>
          </w:p>
        </w:tc>
      </w:tr>
      <w:tr w:rsidR="00D322C5" w:rsidRPr="004971D2" w14:paraId="3C867325" w14:textId="77777777" w:rsidTr="0006608A">
        <w:trPr>
          <w:trHeight w:val="850"/>
        </w:trPr>
        <w:tc>
          <w:tcPr>
            <w:tcW w:w="4537" w:type="dxa"/>
          </w:tcPr>
          <w:p w14:paraId="42262DBB" w14:textId="77777777" w:rsidR="00D322C5" w:rsidRPr="00C23E94" w:rsidRDefault="00D322C5" w:rsidP="00D322C5">
            <w:pPr>
              <w:pStyle w:val="Paragraphedeliste"/>
              <w:numPr>
                <w:ilvl w:val="0"/>
                <w:numId w:val="4"/>
              </w:numPr>
              <w:ind w:left="426" w:hanging="426"/>
              <w:contextualSpacing w:val="0"/>
              <w:rPr>
                <w:rFonts w:ascii="Arial" w:hAnsi="Arial" w:cs="Arial"/>
                <w:bCs/>
                <w:sz w:val="20"/>
              </w:rPr>
            </w:pPr>
            <w:r w:rsidRPr="00C23E94">
              <w:rPr>
                <w:rFonts w:ascii="Arial" w:hAnsi="Arial" w:cs="Arial"/>
                <w:bCs/>
                <w:sz w:val="20"/>
              </w:rPr>
              <w:t>Approche méthodologique ou démarche envisageable pour la mission (indicatif)</w:t>
            </w:r>
          </w:p>
        </w:tc>
        <w:tc>
          <w:tcPr>
            <w:tcW w:w="6095" w:type="dxa"/>
          </w:tcPr>
          <w:p w14:paraId="4DB53A32" w14:textId="77777777" w:rsidR="00D322C5" w:rsidRPr="00C23E94" w:rsidRDefault="00D322C5" w:rsidP="008E440A">
            <w:pPr>
              <w:rPr>
                <w:rFonts w:ascii="Arial" w:hAnsi="Arial" w:cs="Arial"/>
                <w:sz w:val="22"/>
                <w:szCs w:val="22"/>
              </w:rPr>
            </w:pPr>
          </w:p>
        </w:tc>
      </w:tr>
      <w:tr w:rsidR="00D322C5" w:rsidRPr="004971D2" w14:paraId="04CF4E5C" w14:textId="77777777" w:rsidTr="0006608A">
        <w:trPr>
          <w:trHeight w:val="850"/>
        </w:trPr>
        <w:tc>
          <w:tcPr>
            <w:tcW w:w="4537" w:type="dxa"/>
          </w:tcPr>
          <w:p w14:paraId="0CFC2A43" w14:textId="77777777" w:rsidR="00D322C5" w:rsidRPr="00C23E94" w:rsidRDefault="00D322C5" w:rsidP="00D322C5">
            <w:pPr>
              <w:pStyle w:val="StyleInterligneExactement19pt"/>
              <w:numPr>
                <w:ilvl w:val="0"/>
                <w:numId w:val="4"/>
              </w:numPr>
              <w:spacing w:line="240" w:lineRule="auto"/>
              <w:ind w:left="426" w:hanging="426"/>
              <w:jc w:val="left"/>
              <w:rPr>
                <w:rFonts w:ascii="Arial" w:hAnsi="Arial" w:cs="Arial"/>
                <w:bCs/>
                <w:sz w:val="20"/>
              </w:rPr>
            </w:pPr>
            <w:r w:rsidRPr="00C23E94">
              <w:rPr>
                <w:rFonts w:ascii="Arial" w:hAnsi="Arial" w:cs="Arial"/>
                <w:bCs/>
                <w:color w:val="auto"/>
                <w:sz w:val="20"/>
              </w:rPr>
              <w:t>Usages envisagés de la mission par la collectivité</w:t>
            </w:r>
          </w:p>
        </w:tc>
        <w:tc>
          <w:tcPr>
            <w:tcW w:w="6095" w:type="dxa"/>
          </w:tcPr>
          <w:p w14:paraId="40EDFB52" w14:textId="77777777" w:rsidR="00D322C5" w:rsidRPr="00C23E94" w:rsidRDefault="00D322C5" w:rsidP="008E440A">
            <w:pPr>
              <w:rPr>
                <w:rFonts w:ascii="Arial" w:hAnsi="Arial" w:cs="Arial"/>
                <w:sz w:val="22"/>
                <w:szCs w:val="22"/>
              </w:rPr>
            </w:pPr>
          </w:p>
        </w:tc>
      </w:tr>
      <w:tr w:rsidR="00D322C5" w:rsidRPr="004971D2" w14:paraId="517CC530" w14:textId="77777777" w:rsidTr="0006608A">
        <w:trPr>
          <w:trHeight w:val="850"/>
        </w:trPr>
        <w:tc>
          <w:tcPr>
            <w:tcW w:w="4537" w:type="dxa"/>
          </w:tcPr>
          <w:p w14:paraId="1FFDE389" w14:textId="77777777" w:rsidR="00D322C5" w:rsidRPr="00C23E94" w:rsidRDefault="00D322C5" w:rsidP="00D322C5">
            <w:pPr>
              <w:pStyle w:val="Paragraphedeliste"/>
              <w:numPr>
                <w:ilvl w:val="0"/>
                <w:numId w:val="4"/>
              </w:numPr>
              <w:ind w:left="426" w:hanging="426"/>
              <w:contextualSpacing w:val="0"/>
              <w:rPr>
                <w:rFonts w:ascii="Arial" w:hAnsi="Arial" w:cs="Arial"/>
                <w:bCs/>
                <w:sz w:val="20"/>
              </w:rPr>
            </w:pPr>
            <w:r w:rsidRPr="00C23E94">
              <w:rPr>
                <w:rFonts w:ascii="Arial" w:hAnsi="Arial" w:cs="Arial"/>
                <w:bCs/>
                <w:sz w:val="20"/>
              </w:rPr>
              <w:t>Autres remarques (conditions de réussite, précautions à prendre, contraintes à respecter…)</w:t>
            </w:r>
          </w:p>
        </w:tc>
        <w:tc>
          <w:tcPr>
            <w:tcW w:w="6095" w:type="dxa"/>
          </w:tcPr>
          <w:p w14:paraId="6A0EB684" w14:textId="77777777" w:rsidR="00D322C5" w:rsidRPr="00C23E94" w:rsidRDefault="00D322C5" w:rsidP="008E440A">
            <w:pPr>
              <w:rPr>
                <w:rFonts w:ascii="Arial" w:hAnsi="Arial" w:cs="Arial"/>
                <w:sz w:val="22"/>
                <w:szCs w:val="22"/>
              </w:rPr>
            </w:pPr>
          </w:p>
        </w:tc>
      </w:tr>
    </w:tbl>
    <w:p w14:paraId="7660AB05" w14:textId="77777777" w:rsidR="00255E14" w:rsidRDefault="00255E14"/>
    <w:sectPr w:rsidR="00255E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CDD50" w14:textId="77777777" w:rsidR="00D322C5" w:rsidRDefault="00D322C5" w:rsidP="00D322C5">
      <w:r>
        <w:separator/>
      </w:r>
    </w:p>
  </w:endnote>
  <w:endnote w:type="continuationSeparator" w:id="0">
    <w:p w14:paraId="574DE35F" w14:textId="77777777" w:rsidR="00D322C5" w:rsidRDefault="00D322C5" w:rsidP="00D3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42300" w14:textId="77777777" w:rsidR="00C3774A" w:rsidRDefault="00C3774A" w:rsidP="008A205F">
    <w:pPr>
      <w:pStyle w:val="Pieddepage"/>
      <w:framePr w:wrap="around" w:vAnchor="text" w:hAnchor="margin" w:xAlign="right" w:y="1"/>
      <w:rPr>
        <w:rStyle w:val="Numrodepage"/>
        <w:rFonts w:eastAsiaTheme="majorEastAsia"/>
      </w:rPr>
    </w:pPr>
    <w:r>
      <w:rPr>
        <w:rStyle w:val="Numrodepage"/>
        <w:rFonts w:eastAsiaTheme="majorEastAsia"/>
      </w:rPr>
      <w:fldChar w:fldCharType="begin"/>
    </w:r>
    <w:r>
      <w:rPr>
        <w:rStyle w:val="Numrodepage"/>
        <w:rFonts w:eastAsiaTheme="majorEastAsia"/>
      </w:rPr>
      <w:instrText xml:space="preserve">PAGE  </w:instrText>
    </w:r>
    <w:r>
      <w:rPr>
        <w:rStyle w:val="Numrodepage"/>
        <w:rFonts w:eastAsiaTheme="majorEastAsia"/>
      </w:rPr>
      <w:fldChar w:fldCharType="separate"/>
    </w:r>
    <w:r>
      <w:rPr>
        <w:rStyle w:val="Numrodepage"/>
        <w:rFonts w:eastAsiaTheme="majorEastAsia"/>
        <w:noProof/>
      </w:rPr>
      <w:t>2</w:t>
    </w:r>
    <w:r>
      <w:rPr>
        <w:rStyle w:val="Numrodepage"/>
        <w:rFonts w:eastAsiaTheme="majorEastAsia"/>
      </w:rPr>
      <w:fldChar w:fldCharType="end"/>
    </w:r>
  </w:p>
  <w:p w14:paraId="2E6F6934" w14:textId="77777777" w:rsidR="00C3774A" w:rsidRDefault="00C3774A" w:rsidP="008A205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80C9B" w14:textId="77777777" w:rsidR="00D322C5" w:rsidRDefault="00D322C5" w:rsidP="00F95998">
    <w:pPr>
      <w:pStyle w:val="Pieddepage"/>
      <w:jc w:val="center"/>
      <w:rPr>
        <w:rFonts w:ascii="Arial" w:hAnsi="Arial" w:cs="Arial"/>
        <w:b/>
        <w:bCs/>
        <w:color w:val="002060"/>
        <w:sz w:val="20"/>
      </w:rPr>
    </w:pPr>
  </w:p>
  <w:p w14:paraId="082ED18A" w14:textId="77777777" w:rsidR="00EF5C47" w:rsidRDefault="00EF5C47" w:rsidP="00EF5C47">
    <w:pPr>
      <w:pStyle w:val="Pieddepage"/>
      <w:jc w:val="center"/>
      <w:rPr>
        <w:rFonts w:ascii="Arial" w:hAnsi="Arial" w:cs="Arial"/>
        <w:color w:val="FF5050"/>
        <w:sz w:val="20"/>
      </w:rPr>
    </w:pPr>
    <w:r w:rsidRPr="00EF5C47">
      <w:rPr>
        <w:rFonts w:ascii="Arial" w:hAnsi="Arial" w:cs="Arial"/>
        <w:color w:val="002060"/>
        <w:sz w:val="20"/>
      </w:rPr>
      <w:t>C</w:t>
    </w:r>
    <w:r w:rsidRPr="00D322C5">
      <w:rPr>
        <w:rFonts w:ascii="Arial" w:hAnsi="Arial" w:cs="Arial"/>
        <w:color w:val="002060"/>
        <w:sz w:val="20"/>
      </w:rPr>
      <w:t xml:space="preserve">ycle </w:t>
    </w:r>
    <w:r w:rsidRPr="00EF5C47">
      <w:rPr>
        <w:rFonts w:ascii="Arial" w:hAnsi="Arial" w:cs="Arial"/>
        <w:color w:val="002060"/>
        <w:sz w:val="20"/>
      </w:rPr>
      <w:t>S</w:t>
    </w:r>
    <w:r w:rsidRPr="00D322C5">
      <w:rPr>
        <w:rFonts w:ascii="Arial" w:hAnsi="Arial" w:cs="Arial"/>
        <w:color w:val="002060"/>
        <w:sz w:val="20"/>
      </w:rPr>
      <w:t xml:space="preserve">upérieur de </w:t>
    </w:r>
    <w:r w:rsidRPr="00EF5C47">
      <w:rPr>
        <w:rFonts w:ascii="Arial" w:hAnsi="Arial" w:cs="Arial"/>
        <w:color w:val="002060"/>
        <w:sz w:val="20"/>
      </w:rPr>
      <w:t>M</w:t>
    </w:r>
    <w:r w:rsidRPr="00D322C5">
      <w:rPr>
        <w:rFonts w:ascii="Arial" w:hAnsi="Arial" w:cs="Arial"/>
        <w:color w:val="002060"/>
        <w:sz w:val="20"/>
      </w:rPr>
      <w:t xml:space="preserve">anagement </w:t>
    </w:r>
    <w:r w:rsidRPr="00D322C5">
      <w:rPr>
        <w:rFonts w:ascii="Arial" w:hAnsi="Arial" w:cs="Arial"/>
        <w:sz w:val="20"/>
      </w:rPr>
      <w:t xml:space="preserve">– </w:t>
    </w:r>
    <w:r w:rsidRPr="00EF5C47">
      <w:rPr>
        <w:rFonts w:ascii="Arial" w:hAnsi="Arial" w:cs="Arial"/>
        <w:color w:val="FF5050"/>
        <w:sz w:val="20"/>
      </w:rPr>
      <w:t>I</w:t>
    </w:r>
    <w:r w:rsidRPr="00D322C5">
      <w:rPr>
        <w:rFonts w:ascii="Arial" w:hAnsi="Arial" w:cs="Arial"/>
        <w:color w:val="FF5050"/>
        <w:sz w:val="20"/>
      </w:rPr>
      <w:t xml:space="preserve">nstitut </w:t>
    </w:r>
    <w:r w:rsidRPr="00EF5C47">
      <w:rPr>
        <w:rFonts w:ascii="Arial" w:hAnsi="Arial" w:cs="Arial"/>
        <w:color w:val="FF5050"/>
        <w:sz w:val="20"/>
      </w:rPr>
      <w:t>N</w:t>
    </w:r>
    <w:r w:rsidRPr="00D322C5">
      <w:rPr>
        <w:rFonts w:ascii="Arial" w:hAnsi="Arial" w:cs="Arial"/>
        <w:color w:val="FF5050"/>
        <w:sz w:val="20"/>
      </w:rPr>
      <w:t xml:space="preserve">ational des </w:t>
    </w:r>
    <w:r w:rsidRPr="00EF5C47">
      <w:rPr>
        <w:rFonts w:ascii="Arial" w:hAnsi="Arial" w:cs="Arial"/>
        <w:color w:val="FF5050"/>
        <w:sz w:val="20"/>
      </w:rPr>
      <w:t>E</w:t>
    </w:r>
    <w:r w:rsidRPr="00D322C5">
      <w:rPr>
        <w:rFonts w:ascii="Arial" w:hAnsi="Arial" w:cs="Arial"/>
        <w:color w:val="FF5050"/>
        <w:sz w:val="20"/>
      </w:rPr>
      <w:t xml:space="preserve">tudes </w:t>
    </w:r>
    <w:r w:rsidRPr="00EF5C47">
      <w:rPr>
        <w:rFonts w:ascii="Arial" w:hAnsi="Arial" w:cs="Arial"/>
        <w:color w:val="FF5050"/>
        <w:sz w:val="20"/>
      </w:rPr>
      <w:t>T</w:t>
    </w:r>
    <w:r w:rsidRPr="00D322C5">
      <w:rPr>
        <w:rFonts w:ascii="Arial" w:hAnsi="Arial" w:cs="Arial"/>
        <w:color w:val="FF5050"/>
        <w:sz w:val="20"/>
      </w:rPr>
      <w:t>erritoriales</w:t>
    </w:r>
  </w:p>
  <w:p w14:paraId="5AF2B799" w14:textId="77777777" w:rsidR="00D322C5" w:rsidRPr="00D322C5" w:rsidRDefault="00D322C5" w:rsidP="00F95998">
    <w:pPr>
      <w:pStyle w:val="Pieddepage"/>
      <w:jc w:val="center"/>
      <w:rPr>
        <w:rFonts w:ascii="Arial" w:hAnsi="Arial" w:cs="Arial"/>
        <w:color w:val="FF5050"/>
        <w:sz w:val="20"/>
      </w:rPr>
    </w:pPr>
  </w:p>
  <w:p w14:paraId="0D443086" w14:textId="432FE18F" w:rsidR="00C3774A" w:rsidRDefault="00C3774A" w:rsidP="00F95998">
    <w:pPr>
      <w:pStyle w:val="Pieddepage"/>
      <w:jc w:val="center"/>
      <w:rPr>
        <w:rFonts w:ascii="Arial" w:hAnsi="Arial" w:cs="Arial"/>
        <w:b/>
        <w:bCs/>
        <w:sz w:val="20"/>
      </w:rPr>
    </w:pPr>
    <w:r w:rsidRPr="00F95998">
      <w:rPr>
        <w:rFonts w:ascii="Arial" w:hAnsi="Arial" w:cs="Arial"/>
        <w:sz w:val="20"/>
      </w:rPr>
      <w:t xml:space="preserve">Page </w:t>
    </w:r>
    <w:r w:rsidRPr="00F95998">
      <w:rPr>
        <w:rFonts w:ascii="Arial" w:hAnsi="Arial" w:cs="Arial"/>
        <w:b/>
        <w:bCs/>
        <w:sz w:val="20"/>
      </w:rPr>
      <w:fldChar w:fldCharType="begin"/>
    </w:r>
    <w:r w:rsidRPr="00F95998">
      <w:rPr>
        <w:rFonts w:ascii="Arial" w:hAnsi="Arial" w:cs="Arial"/>
        <w:b/>
        <w:bCs/>
        <w:sz w:val="20"/>
      </w:rPr>
      <w:instrText>PAGE</w:instrText>
    </w:r>
    <w:r w:rsidRPr="00F95998">
      <w:rPr>
        <w:rFonts w:ascii="Arial" w:hAnsi="Arial" w:cs="Arial"/>
        <w:b/>
        <w:bCs/>
        <w:sz w:val="20"/>
      </w:rPr>
      <w:fldChar w:fldCharType="separate"/>
    </w:r>
    <w:r>
      <w:rPr>
        <w:rFonts w:ascii="Arial" w:hAnsi="Arial" w:cs="Arial"/>
        <w:b/>
        <w:bCs/>
        <w:noProof/>
        <w:sz w:val="20"/>
      </w:rPr>
      <w:t>1</w:t>
    </w:r>
    <w:r w:rsidRPr="00F95998">
      <w:rPr>
        <w:rFonts w:ascii="Arial" w:hAnsi="Arial" w:cs="Arial"/>
        <w:b/>
        <w:bCs/>
        <w:sz w:val="20"/>
      </w:rPr>
      <w:fldChar w:fldCharType="end"/>
    </w:r>
    <w:r w:rsidRPr="00F95998">
      <w:rPr>
        <w:rFonts w:ascii="Arial" w:hAnsi="Arial" w:cs="Arial"/>
        <w:sz w:val="20"/>
      </w:rPr>
      <w:t xml:space="preserve"> sur </w:t>
    </w:r>
    <w:r w:rsidRPr="00F95998">
      <w:rPr>
        <w:rFonts w:ascii="Arial" w:hAnsi="Arial" w:cs="Arial"/>
        <w:b/>
        <w:bCs/>
        <w:sz w:val="20"/>
      </w:rPr>
      <w:fldChar w:fldCharType="begin"/>
    </w:r>
    <w:r w:rsidRPr="00F95998">
      <w:rPr>
        <w:rFonts w:ascii="Arial" w:hAnsi="Arial" w:cs="Arial"/>
        <w:b/>
        <w:bCs/>
        <w:sz w:val="20"/>
      </w:rPr>
      <w:instrText>NUMPAGES</w:instrText>
    </w:r>
    <w:r w:rsidRPr="00F95998">
      <w:rPr>
        <w:rFonts w:ascii="Arial" w:hAnsi="Arial" w:cs="Arial"/>
        <w:b/>
        <w:bCs/>
        <w:sz w:val="20"/>
      </w:rPr>
      <w:fldChar w:fldCharType="separate"/>
    </w:r>
    <w:r>
      <w:rPr>
        <w:rFonts w:ascii="Arial" w:hAnsi="Arial" w:cs="Arial"/>
        <w:b/>
        <w:bCs/>
        <w:noProof/>
        <w:sz w:val="20"/>
      </w:rPr>
      <w:t>4</w:t>
    </w:r>
    <w:r w:rsidRPr="00F95998">
      <w:rPr>
        <w:rFonts w:ascii="Arial" w:hAnsi="Arial" w:cs="Arial"/>
        <w:b/>
        <w:bCs/>
        <w:sz w:val="20"/>
      </w:rPr>
      <w:fldChar w:fldCharType="end"/>
    </w:r>
  </w:p>
  <w:p w14:paraId="0C064C8B" w14:textId="77777777" w:rsidR="00C3774A" w:rsidRPr="00F95998" w:rsidRDefault="00C3774A" w:rsidP="00F95998">
    <w:pPr>
      <w:pStyle w:val="Pieddepage"/>
      <w:jc w:val="center"/>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B0014" w14:textId="77777777" w:rsidR="00EF5C47" w:rsidRDefault="00EF5C47" w:rsidP="00EF5C47">
    <w:pPr>
      <w:pStyle w:val="Pieddepage"/>
      <w:jc w:val="center"/>
      <w:rPr>
        <w:rFonts w:ascii="Arial" w:hAnsi="Arial" w:cs="Arial"/>
        <w:color w:val="FF5050"/>
        <w:sz w:val="20"/>
      </w:rPr>
    </w:pPr>
    <w:r w:rsidRPr="00EF5C47">
      <w:rPr>
        <w:rFonts w:ascii="Arial" w:hAnsi="Arial" w:cs="Arial"/>
        <w:color w:val="002060"/>
        <w:sz w:val="20"/>
      </w:rPr>
      <w:t>C</w:t>
    </w:r>
    <w:r w:rsidRPr="00D322C5">
      <w:rPr>
        <w:rFonts w:ascii="Arial" w:hAnsi="Arial" w:cs="Arial"/>
        <w:color w:val="002060"/>
        <w:sz w:val="20"/>
      </w:rPr>
      <w:t xml:space="preserve">ycle </w:t>
    </w:r>
    <w:r w:rsidRPr="00EF5C47">
      <w:rPr>
        <w:rFonts w:ascii="Arial" w:hAnsi="Arial" w:cs="Arial"/>
        <w:color w:val="002060"/>
        <w:sz w:val="20"/>
      </w:rPr>
      <w:t>S</w:t>
    </w:r>
    <w:r w:rsidRPr="00D322C5">
      <w:rPr>
        <w:rFonts w:ascii="Arial" w:hAnsi="Arial" w:cs="Arial"/>
        <w:color w:val="002060"/>
        <w:sz w:val="20"/>
      </w:rPr>
      <w:t xml:space="preserve">upérieur de </w:t>
    </w:r>
    <w:r w:rsidRPr="00EF5C47">
      <w:rPr>
        <w:rFonts w:ascii="Arial" w:hAnsi="Arial" w:cs="Arial"/>
        <w:color w:val="002060"/>
        <w:sz w:val="20"/>
      </w:rPr>
      <w:t>M</w:t>
    </w:r>
    <w:r w:rsidRPr="00D322C5">
      <w:rPr>
        <w:rFonts w:ascii="Arial" w:hAnsi="Arial" w:cs="Arial"/>
        <w:color w:val="002060"/>
        <w:sz w:val="20"/>
      </w:rPr>
      <w:t xml:space="preserve">anagement </w:t>
    </w:r>
    <w:r w:rsidRPr="00D322C5">
      <w:rPr>
        <w:rFonts w:ascii="Arial" w:hAnsi="Arial" w:cs="Arial"/>
        <w:sz w:val="20"/>
      </w:rPr>
      <w:t xml:space="preserve">– </w:t>
    </w:r>
    <w:r w:rsidRPr="00EF5C47">
      <w:rPr>
        <w:rFonts w:ascii="Arial" w:hAnsi="Arial" w:cs="Arial"/>
        <w:color w:val="FF5050"/>
        <w:sz w:val="20"/>
      </w:rPr>
      <w:t>I</w:t>
    </w:r>
    <w:r w:rsidRPr="00D322C5">
      <w:rPr>
        <w:rFonts w:ascii="Arial" w:hAnsi="Arial" w:cs="Arial"/>
        <w:color w:val="FF5050"/>
        <w:sz w:val="20"/>
      </w:rPr>
      <w:t xml:space="preserve">nstitut </w:t>
    </w:r>
    <w:r w:rsidRPr="00EF5C47">
      <w:rPr>
        <w:rFonts w:ascii="Arial" w:hAnsi="Arial" w:cs="Arial"/>
        <w:color w:val="FF5050"/>
        <w:sz w:val="20"/>
      </w:rPr>
      <w:t>N</w:t>
    </w:r>
    <w:r w:rsidRPr="00D322C5">
      <w:rPr>
        <w:rFonts w:ascii="Arial" w:hAnsi="Arial" w:cs="Arial"/>
        <w:color w:val="FF5050"/>
        <w:sz w:val="20"/>
      </w:rPr>
      <w:t xml:space="preserve">ational des </w:t>
    </w:r>
    <w:r w:rsidRPr="00EF5C47">
      <w:rPr>
        <w:rFonts w:ascii="Arial" w:hAnsi="Arial" w:cs="Arial"/>
        <w:color w:val="FF5050"/>
        <w:sz w:val="20"/>
      </w:rPr>
      <w:t>E</w:t>
    </w:r>
    <w:r w:rsidRPr="00D322C5">
      <w:rPr>
        <w:rFonts w:ascii="Arial" w:hAnsi="Arial" w:cs="Arial"/>
        <w:color w:val="FF5050"/>
        <w:sz w:val="20"/>
      </w:rPr>
      <w:t xml:space="preserve">tudes </w:t>
    </w:r>
    <w:r w:rsidRPr="00EF5C47">
      <w:rPr>
        <w:rFonts w:ascii="Arial" w:hAnsi="Arial" w:cs="Arial"/>
        <w:color w:val="FF5050"/>
        <w:sz w:val="20"/>
      </w:rPr>
      <w:t>T</w:t>
    </w:r>
    <w:r w:rsidRPr="00D322C5">
      <w:rPr>
        <w:rFonts w:ascii="Arial" w:hAnsi="Arial" w:cs="Arial"/>
        <w:color w:val="FF5050"/>
        <w:sz w:val="20"/>
      </w:rPr>
      <w:t>erritoriales</w:t>
    </w:r>
  </w:p>
  <w:p w14:paraId="096E08A9" w14:textId="77777777" w:rsidR="00D322C5" w:rsidRDefault="00D322C5" w:rsidP="00D322C5">
    <w:pPr>
      <w:pStyle w:val="Pieddepage"/>
      <w:jc w:val="center"/>
      <w:rPr>
        <w:rFonts w:ascii="Arial" w:hAnsi="Arial" w:cs="Arial"/>
        <w:color w:val="FF5050"/>
        <w:sz w:val="20"/>
      </w:rPr>
    </w:pPr>
  </w:p>
  <w:p w14:paraId="3A46CADB" w14:textId="77777777" w:rsidR="00C3774A" w:rsidRPr="00F95998" w:rsidRDefault="00C3774A">
    <w:pPr>
      <w:pStyle w:val="Pieddepage"/>
      <w:jc w:val="center"/>
      <w:rPr>
        <w:rFonts w:ascii="Arial" w:hAnsi="Arial" w:cs="Arial"/>
        <w:sz w:val="20"/>
      </w:rPr>
    </w:pPr>
    <w:r w:rsidRPr="00F95998">
      <w:rPr>
        <w:rFonts w:ascii="Arial" w:hAnsi="Arial" w:cs="Arial"/>
        <w:sz w:val="20"/>
      </w:rPr>
      <w:t xml:space="preserve">Page </w:t>
    </w:r>
    <w:r w:rsidRPr="00F95998">
      <w:rPr>
        <w:rFonts w:ascii="Arial" w:hAnsi="Arial" w:cs="Arial"/>
        <w:b/>
        <w:bCs/>
        <w:sz w:val="20"/>
      </w:rPr>
      <w:fldChar w:fldCharType="begin"/>
    </w:r>
    <w:r w:rsidRPr="00F95998">
      <w:rPr>
        <w:rFonts w:ascii="Arial" w:hAnsi="Arial" w:cs="Arial"/>
        <w:b/>
        <w:bCs/>
        <w:sz w:val="20"/>
      </w:rPr>
      <w:instrText>PAGE</w:instrText>
    </w:r>
    <w:r w:rsidRPr="00F95998">
      <w:rPr>
        <w:rFonts w:ascii="Arial" w:hAnsi="Arial" w:cs="Arial"/>
        <w:b/>
        <w:bCs/>
        <w:sz w:val="20"/>
      </w:rPr>
      <w:fldChar w:fldCharType="separate"/>
    </w:r>
    <w:r>
      <w:rPr>
        <w:rFonts w:ascii="Arial" w:hAnsi="Arial" w:cs="Arial"/>
        <w:b/>
        <w:bCs/>
        <w:noProof/>
        <w:sz w:val="20"/>
      </w:rPr>
      <w:t>4</w:t>
    </w:r>
    <w:r w:rsidRPr="00F95998">
      <w:rPr>
        <w:rFonts w:ascii="Arial" w:hAnsi="Arial" w:cs="Arial"/>
        <w:b/>
        <w:bCs/>
        <w:sz w:val="20"/>
      </w:rPr>
      <w:fldChar w:fldCharType="end"/>
    </w:r>
    <w:r w:rsidRPr="00F95998">
      <w:rPr>
        <w:rFonts w:ascii="Arial" w:hAnsi="Arial" w:cs="Arial"/>
        <w:sz w:val="20"/>
      </w:rPr>
      <w:t xml:space="preserve"> sur </w:t>
    </w:r>
    <w:r w:rsidRPr="00F95998">
      <w:rPr>
        <w:rFonts w:ascii="Arial" w:hAnsi="Arial" w:cs="Arial"/>
        <w:b/>
        <w:bCs/>
        <w:sz w:val="20"/>
      </w:rPr>
      <w:fldChar w:fldCharType="begin"/>
    </w:r>
    <w:r w:rsidRPr="00F95998">
      <w:rPr>
        <w:rFonts w:ascii="Arial" w:hAnsi="Arial" w:cs="Arial"/>
        <w:b/>
        <w:bCs/>
        <w:sz w:val="20"/>
      </w:rPr>
      <w:instrText>NUMPAGES</w:instrText>
    </w:r>
    <w:r w:rsidRPr="00F95998">
      <w:rPr>
        <w:rFonts w:ascii="Arial" w:hAnsi="Arial" w:cs="Arial"/>
        <w:b/>
        <w:bCs/>
        <w:sz w:val="20"/>
      </w:rPr>
      <w:fldChar w:fldCharType="separate"/>
    </w:r>
    <w:r>
      <w:rPr>
        <w:rFonts w:ascii="Arial" w:hAnsi="Arial" w:cs="Arial"/>
        <w:b/>
        <w:bCs/>
        <w:noProof/>
        <w:sz w:val="20"/>
      </w:rPr>
      <w:t>4</w:t>
    </w:r>
    <w:r w:rsidRPr="00F95998">
      <w:rPr>
        <w:rFonts w:ascii="Arial" w:hAnsi="Arial" w:cs="Arial"/>
        <w:b/>
        <w:bCs/>
        <w:sz w:val="20"/>
      </w:rPr>
      <w:fldChar w:fldCharType="end"/>
    </w:r>
  </w:p>
  <w:p w14:paraId="48E0FABE" w14:textId="77777777" w:rsidR="00C3774A" w:rsidRDefault="00C3774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48BBB" w14:textId="77777777" w:rsidR="00D322C5" w:rsidRDefault="00D322C5" w:rsidP="00D322C5">
      <w:r>
        <w:separator/>
      </w:r>
    </w:p>
  </w:footnote>
  <w:footnote w:type="continuationSeparator" w:id="0">
    <w:p w14:paraId="63302A84" w14:textId="77777777" w:rsidR="00D322C5" w:rsidRDefault="00D322C5" w:rsidP="00D32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2CA63" w14:textId="15DAFFAF" w:rsidR="00C3774A" w:rsidRDefault="00D322C5" w:rsidP="00D322C5">
    <w:pPr>
      <w:pStyle w:val="En-tte"/>
      <w:jc w:val="center"/>
    </w:pPr>
    <w:r>
      <w:rPr>
        <w:noProof/>
        <w14:ligatures w14:val="standardContextual"/>
      </w:rPr>
      <w:drawing>
        <wp:inline distT="0" distB="0" distL="0" distR="0" wp14:anchorId="0D8FACE7" wp14:editId="302272EF">
          <wp:extent cx="1359673" cy="1087049"/>
          <wp:effectExtent l="0" t="0" r="0" b="0"/>
          <wp:docPr id="33915209" name="Image 2" descr="Une image contenant Police, Graphique, symbol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15209" name="Image 2" descr="Une image contenant Police, Graphique, symbole, logo&#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1379585" cy="1102968"/>
                  </a:xfrm>
                  <a:prstGeom prst="rect">
                    <a:avLst/>
                  </a:prstGeom>
                </pic:spPr>
              </pic:pic>
            </a:graphicData>
          </a:graphic>
        </wp:inline>
      </w:drawing>
    </w:r>
  </w:p>
  <w:p w14:paraId="1D147BF5" w14:textId="77777777" w:rsidR="00D322C5" w:rsidRDefault="00D322C5" w:rsidP="00D322C5">
    <w:pPr>
      <w:pStyle w:val="En-tte"/>
      <w:jc w:val="center"/>
    </w:pPr>
  </w:p>
  <w:p w14:paraId="0F1922AA" w14:textId="4A8EDE6A" w:rsidR="00D322C5" w:rsidRPr="0006608A" w:rsidRDefault="00D322C5" w:rsidP="00D322C5">
    <w:pPr>
      <w:pStyle w:val="En-tte"/>
      <w:jc w:val="center"/>
      <w:rPr>
        <w:rFonts w:ascii="Arial" w:hAnsi="Arial" w:cs="Arial"/>
        <w:color w:val="002060"/>
        <w:sz w:val="36"/>
        <w:szCs w:val="44"/>
      </w:rPr>
    </w:pPr>
    <w:r w:rsidRPr="0006608A">
      <w:rPr>
        <w:rFonts w:ascii="Arial" w:hAnsi="Arial" w:cs="Arial"/>
        <w:color w:val="002060"/>
        <w:sz w:val="36"/>
        <w:szCs w:val="44"/>
      </w:rPr>
      <w:t>APPEL A PROJET – MISSION DE CONSULTANCE</w:t>
    </w:r>
  </w:p>
  <w:p w14:paraId="46F4B2C3" w14:textId="77777777" w:rsidR="0006608A" w:rsidRPr="0006608A" w:rsidRDefault="0006608A" w:rsidP="0006608A">
    <w:pPr>
      <w:pStyle w:val="Pieddepage"/>
      <w:jc w:val="center"/>
      <w:rPr>
        <w:rFonts w:ascii="Arial" w:hAnsi="Arial" w:cs="Arial"/>
        <w:color w:val="FF5050"/>
        <w:szCs w:val="32"/>
      </w:rPr>
    </w:pPr>
    <w:r w:rsidRPr="00EF5C47">
      <w:rPr>
        <w:rFonts w:ascii="Arial" w:hAnsi="Arial" w:cs="Arial"/>
        <w:color w:val="002060"/>
        <w:szCs w:val="32"/>
      </w:rPr>
      <w:t>C</w:t>
    </w:r>
    <w:r w:rsidRPr="0006608A">
      <w:rPr>
        <w:rFonts w:ascii="Arial" w:hAnsi="Arial" w:cs="Arial"/>
        <w:color w:val="002060"/>
        <w:szCs w:val="32"/>
      </w:rPr>
      <w:t xml:space="preserve">ycle </w:t>
    </w:r>
    <w:r w:rsidRPr="00EF5C47">
      <w:rPr>
        <w:rFonts w:ascii="Arial" w:hAnsi="Arial" w:cs="Arial"/>
        <w:color w:val="002060"/>
        <w:szCs w:val="32"/>
      </w:rPr>
      <w:t>S</w:t>
    </w:r>
    <w:r w:rsidRPr="0006608A">
      <w:rPr>
        <w:rFonts w:ascii="Arial" w:hAnsi="Arial" w:cs="Arial"/>
        <w:color w:val="002060"/>
        <w:szCs w:val="32"/>
      </w:rPr>
      <w:t xml:space="preserve">upérieur de </w:t>
    </w:r>
    <w:r w:rsidRPr="00EF5C47">
      <w:rPr>
        <w:rFonts w:ascii="Arial" w:hAnsi="Arial" w:cs="Arial"/>
        <w:color w:val="002060"/>
        <w:szCs w:val="32"/>
      </w:rPr>
      <w:t>M</w:t>
    </w:r>
    <w:r w:rsidRPr="0006608A">
      <w:rPr>
        <w:rFonts w:ascii="Arial" w:hAnsi="Arial" w:cs="Arial"/>
        <w:color w:val="002060"/>
        <w:szCs w:val="32"/>
      </w:rPr>
      <w:t xml:space="preserve">anagement </w:t>
    </w:r>
    <w:r w:rsidRPr="0006608A">
      <w:rPr>
        <w:rFonts w:ascii="Arial" w:hAnsi="Arial" w:cs="Arial"/>
        <w:szCs w:val="32"/>
      </w:rPr>
      <w:t xml:space="preserve">– </w:t>
    </w:r>
    <w:r w:rsidRPr="00EF5C47">
      <w:rPr>
        <w:rFonts w:ascii="Arial" w:hAnsi="Arial" w:cs="Arial"/>
        <w:color w:val="FF5050"/>
        <w:szCs w:val="32"/>
      </w:rPr>
      <w:t>I</w:t>
    </w:r>
    <w:r w:rsidRPr="0006608A">
      <w:rPr>
        <w:rFonts w:ascii="Arial" w:hAnsi="Arial" w:cs="Arial"/>
        <w:color w:val="FF5050"/>
        <w:szCs w:val="32"/>
      </w:rPr>
      <w:t xml:space="preserve">nstitut </w:t>
    </w:r>
    <w:r w:rsidRPr="00EF5C47">
      <w:rPr>
        <w:rFonts w:ascii="Arial" w:hAnsi="Arial" w:cs="Arial"/>
        <w:color w:val="FF5050"/>
        <w:szCs w:val="32"/>
      </w:rPr>
      <w:t>N</w:t>
    </w:r>
    <w:r w:rsidRPr="0006608A">
      <w:rPr>
        <w:rFonts w:ascii="Arial" w:hAnsi="Arial" w:cs="Arial"/>
        <w:color w:val="FF5050"/>
        <w:szCs w:val="32"/>
      </w:rPr>
      <w:t xml:space="preserve">ational des </w:t>
    </w:r>
    <w:r w:rsidRPr="00EF5C47">
      <w:rPr>
        <w:rFonts w:ascii="Arial" w:hAnsi="Arial" w:cs="Arial"/>
        <w:color w:val="FF5050"/>
        <w:szCs w:val="32"/>
      </w:rPr>
      <w:t>E</w:t>
    </w:r>
    <w:r w:rsidRPr="0006608A">
      <w:rPr>
        <w:rFonts w:ascii="Arial" w:hAnsi="Arial" w:cs="Arial"/>
        <w:color w:val="FF5050"/>
        <w:szCs w:val="32"/>
      </w:rPr>
      <w:t xml:space="preserve">tudes </w:t>
    </w:r>
    <w:r w:rsidRPr="00EF5C47">
      <w:rPr>
        <w:rFonts w:ascii="Arial" w:hAnsi="Arial" w:cs="Arial"/>
        <w:color w:val="FF5050"/>
        <w:szCs w:val="32"/>
      </w:rPr>
      <w:t>T</w:t>
    </w:r>
    <w:r w:rsidRPr="0006608A">
      <w:rPr>
        <w:rFonts w:ascii="Arial" w:hAnsi="Arial" w:cs="Arial"/>
        <w:color w:val="FF5050"/>
        <w:szCs w:val="32"/>
      </w:rPr>
      <w:t>erritoriales</w:t>
    </w:r>
  </w:p>
  <w:p w14:paraId="62EAC02A" w14:textId="77777777" w:rsidR="0006608A" w:rsidRDefault="0006608A" w:rsidP="00D322C5">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4F130A"/>
    <w:multiLevelType w:val="hybridMultilevel"/>
    <w:tmpl w:val="346A2724"/>
    <w:lvl w:ilvl="0" w:tplc="096CBFF0">
      <w:start w:val="1"/>
      <w:numFmt w:val="decimal"/>
      <w:lvlText w:val="%1 - "/>
      <w:lvlJc w:val="left"/>
      <w:pPr>
        <w:ind w:left="502" w:hanging="360"/>
      </w:pPr>
      <w:rPr>
        <w:rFonts w:hint="default"/>
        <w:color w:val="auto"/>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1033760"/>
    <w:multiLevelType w:val="hybridMultilevel"/>
    <w:tmpl w:val="310C06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5AD1B9B"/>
    <w:multiLevelType w:val="hybridMultilevel"/>
    <w:tmpl w:val="0ABC2814"/>
    <w:lvl w:ilvl="0" w:tplc="67FA6116">
      <w:numFmt w:val="bullet"/>
      <w:lvlText w:val="-"/>
      <w:lvlJc w:val="left"/>
      <w:pPr>
        <w:ind w:left="720" w:hanging="360"/>
      </w:pPr>
      <w:rPr>
        <w:rFonts w:ascii="Calibri" w:eastAsia="Calibri" w:hAnsi="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573B3392"/>
    <w:multiLevelType w:val="hybridMultilevel"/>
    <w:tmpl w:val="317A8984"/>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4" w15:restartNumberingAfterBreak="0">
    <w:nsid w:val="5ABA4EC2"/>
    <w:multiLevelType w:val="hybridMultilevel"/>
    <w:tmpl w:val="7F484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09696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5958126">
    <w:abstractNumId w:val="4"/>
  </w:num>
  <w:num w:numId="3" w16cid:durableId="2051109372">
    <w:abstractNumId w:val="1"/>
  </w:num>
  <w:num w:numId="4" w16cid:durableId="246498127">
    <w:abstractNumId w:val="0"/>
  </w:num>
  <w:num w:numId="5" w16cid:durableId="1355690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2C5"/>
    <w:rsid w:val="0006608A"/>
    <w:rsid w:val="0018154D"/>
    <w:rsid w:val="00255E14"/>
    <w:rsid w:val="00260A86"/>
    <w:rsid w:val="003D2DBA"/>
    <w:rsid w:val="004D41E5"/>
    <w:rsid w:val="005C4D01"/>
    <w:rsid w:val="006E31D8"/>
    <w:rsid w:val="00953117"/>
    <w:rsid w:val="009B1203"/>
    <w:rsid w:val="00BC3FD5"/>
    <w:rsid w:val="00C3774A"/>
    <w:rsid w:val="00D30D4E"/>
    <w:rsid w:val="00D322C5"/>
    <w:rsid w:val="00DA5005"/>
    <w:rsid w:val="00EF5C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FEBE0"/>
  <w15:chartTrackingRefBased/>
  <w15:docId w15:val="{F0F0DB4E-FAD0-491C-9CB4-A52196B2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2C5"/>
    <w:pPr>
      <w:spacing w:after="0" w:line="240" w:lineRule="auto"/>
    </w:pPr>
    <w:rPr>
      <w:rFonts w:ascii="Times New Roman" w:eastAsia="Times New Roman" w:hAnsi="Times New Roman" w:cs="Times New Roman"/>
      <w:kern w:val="0"/>
      <w:sz w:val="24"/>
      <w:szCs w:val="24"/>
      <w:lang w:eastAsia="fr-FR"/>
      <w14:ligatures w14:val="none"/>
    </w:rPr>
  </w:style>
  <w:style w:type="paragraph" w:styleId="Titre1">
    <w:name w:val="heading 1"/>
    <w:basedOn w:val="Normal"/>
    <w:next w:val="Normal"/>
    <w:link w:val="Titre1Car"/>
    <w:qFormat/>
    <w:rsid w:val="00D322C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nhideWhenUsed/>
    <w:qFormat/>
    <w:rsid w:val="00D322C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D322C5"/>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D322C5"/>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D322C5"/>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D322C5"/>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322C5"/>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322C5"/>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322C5"/>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322C5"/>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rsid w:val="00D322C5"/>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D322C5"/>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D322C5"/>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D322C5"/>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D322C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322C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322C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322C5"/>
    <w:rPr>
      <w:rFonts w:eastAsiaTheme="majorEastAsia" w:cstheme="majorBidi"/>
      <w:color w:val="272727" w:themeColor="text1" w:themeTint="D8"/>
    </w:rPr>
  </w:style>
  <w:style w:type="paragraph" w:styleId="Titre">
    <w:name w:val="Title"/>
    <w:basedOn w:val="Normal"/>
    <w:next w:val="Normal"/>
    <w:link w:val="TitreCar"/>
    <w:uiPriority w:val="10"/>
    <w:qFormat/>
    <w:rsid w:val="00D322C5"/>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322C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322C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322C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322C5"/>
    <w:pPr>
      <w:spacing w:before="160"/>
      <w:jc w:val="center"/>
    </w:pPr>
    <w:rPr>
      <w:i/>
      <w:iCs/>
      <w:color w:val="404040" w:themeColor="text1" w:themeTint="BF"/>
    </w:rPr>
  </w:style>
  <w:style w:type="character" w:customStyle="1" w:styleId="CitationCar">
    <w:name w:val="Citation Car"/>
    <w:basedOn w:val="Policepardfaut"/>
    <w:link w:val="Citation"/>
    <w:uiPriority w:val="29"/>
    <w:rsid w:val="00D322C5"/>
    <w:rPr>
      <w:i/>
      <w:iCs/>
      <w:color w:val="404040" w:themeColor="text1" w:themeTint="BF"/>
    </w:rPr>
  </w:style>
  <w:style w:type="paragraph" w:styleId="Paragraphedeliste">
    <w:name w:val="List Paragraph"/>
    <w:basedOn w:val="Normal"/>
    <w:uiPriority w:val="1"/>
    <w:qFormat/>
    <w:rsid w:val="00D322C5"/>
    <w:pPr>
      <w:ind w:left="720"/>
      <w:contextualSpacing/>
    </w:pPr>
  </w:style>
  <w:style w:type="character" w:styleId="Accentuationintense">
    <w:name w:val="Intense Emphasis"/>
    <w:basedOn w:val="Policepardfaut"/>
    <w:uiPriority w:val="21"/>
    <w:qFormat/>
    <w:rsid w:val="00D322C5"/>
    <w:rPr>
      <w:i/>
      <w:iCs/>
      <w:color w:val="2E74B5" w:themeColor="accent1" w:themeShade="BF"/>
    </w:rPr>
  </w:style>
  <w:style w:type="paragraph" w:styleId="Citationintense">
    <w:name w:val="Intense Quote"/>
    <w:basedOn w:val="Normal"/>
    <w:next w:val="Normal"/>
    <w:link w:val="CitationintenseCar"/>
    <w:uiPriority w:val="30"/>
    <w:qFormat/>
    <w:rsid w:val="00D322C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D322C5"/>
    <w:rPr>
      <w:i/>
      <w:iCs/>
      <w:color w:val="2E74B5" w:themeColor="accent1" w:themeShade="BF"/>
    </w:rPr>
  </w:style>
  <w:style w:type="character" w:styleId="Rfrenceintense">
    <w:name w:val="Intense Reference"/>
    <w:basedOn w:val="Policepardfaut"/>
    <w:uiPriority w:val="32"/>
    <w:qFormat/>
    <w:rsid w:val="00D322C5"/>
    <w:rPr>
      <w:b/>
      <w:bCs/>
      <w:smallCaps/>
      <w:color w:val="2E74B5" w:themeColor="accent1" w:themeShade="BF"/>
      <w:spacing w:val="5"/>
    </w:rPr>
  </w:style>
  <w:style w:type="paragraph" w:styleId="En-tte">
    <w:name w:val="header"/>
    <w:basedOn w:val="Normal"/>
    <w:link w:val="En-tteCar"/>
    <w:rsid w:val="00D322C5"/>
    <w:pPr>
      <w:tabs>
        <w:tab w:val="center" w:pos="4536"/>
        <w:tab w:val="right" w:pos="9072"/>
      </w:tabs>
    </w:pPr>
  </w:style>
  <w:style w:type="character" w:customStyle="1" w:styleId="En-tteCar">
    <w:name w:val="En-tête Car"/>
    <w:basedOn w:val="Policepardfaut"/>
    <w:link w:val="En-tte"/>
    <w:rsid w:val="00D322C5"/>
    <w:rPr>
      <w:rFonts w:ascii="Times New Roman" w:eastAsia="Times New Roman" w:hAnsi="Times New Roman" w:cs="Times New Roman"/>
      <w:kern w:val="0"/>
      <w:sz w:val="24"/>
      <w:szCs w:val="24"/>
      <w:lang w:eastAsia="fr-FR"/>
      <w14:ligatures w14:val="none"/>
    </w:rPr>
  </w:style>
  <w:style w:type="paragraph" w:styleId="Pieddepage">
    <w:name w:val="footer"/>
    <w:basedOn w:val="Normal"/>
    <w:link w:val="PieddepageCar"/>
    <w:uiPriority w:val="99"/>
    <w:rsid w:val="00D322C5"/>
    <w:pPr>
      <w:tabs>
        <w:tab w:val="center" w:pos="4536"/>
        <w:tab w:val="right" w:pos="9072"/>
      </w:tabs>
    </w:pPr>
  </w:style>
  <w:style w:type="character" w:customStyle="1" w:styleId="PieddepageCar">
    <w:name w:val="Pied de page Car"/>
    <w:basedOn w:val="Policepardfaut"/>
    <w:link w:val="Pieddepage"/>
    <w:uiPriority w:val="99"/>
    <w:rsid w:val="00D322C5"/>
    <w:rPr>
      <w:rFonts w:ascii="Times New Roman" w:eastAsia="Times New Roman" w:hAnsi="Times New Roman" w:cs="Times New Roman"/>
      <w:kern w:val="0"/>
      <w:sz w:val="24"/>
      <w:szCs w:val="24"/>
      <w:lang w:eastAsia="fr-FR"/>
      <w14:ligatures w14:val="none"/>
    </w:rPr>
  </w:style>
  <w:style w:type="character" w:styleId="Numrodepage">
    <w:name w:val="page number"/>
    <w:basedOn w:val="Policepardfaut"/>
    <w:rsid w:val="00D322C5"/>
  </w:style>
  <w:style w:type="character" w:styleId="Lienhypertexte">
    <w:name w:val="Hyperlink"/>
    <w:rsid w:val="00D322C5"/>
    <w:rPr>
      <w:color w:val="0000FF"/>
      <w:u w:val="single"/>
    </w:rPr>
  </w:style>
  <w:style w:type="paragraph" w:styleId="Corpsdetexte2">
    <w:name w:val="Body Text 2"/>
    <w:basedOn w:val="Normal"/>
    <w:link w:val="Corpsdetexte2Car"/>
    <w:rsid w:val="00D322C5"/>
    <w:rPr>
      <w:sz w:val="20"/>
    </w:rPr>
  </w:style>
  <w:style w:type="character" w:customStyle="1" w:styleId="Corpsdetexte2Car">
    <w:name w:val="Corps de texte 2 Car"/>
    <w:basedOn w:val="Policepardfaut"/>
    <w:link w:val="Corpsdetexte2"/>
    <w:rsid w:val="00D322C5"/>
    <w:rPr>
      <w:rFonts w:ascii="Times New Roman" w:eastAsia="Times New Roman" w:hAnsi="Times New Roman" w:cs="Times New Roman"/>
      <w:kern w:val="0"/>
      <w:sz w:val="20"/>
      <w:szCs w:val="24"/>
      <w:lang w:eastAsia="fr-FR"/>
      <w14:ligatures w14:val="none"/>
    </w:rPr>
  </w:style>
  <w:style w:type="paragraph" w:customStyle="1" w:styleId="StyleInterligneExactement19pt">
    <w:name w:val="Style Interligne : Exactement 19 pt"/>
    <w:basedOn w:val="Normal"/>
    <w:rsid w:val="00D322C5"/>
    <w:pPr>
      <w:spacing w:line="340" w:lineRule="exact"/>
      <w:jc w:val="both"/>
    </w:pPr>
    <w:rPr>
      <w:color w:val="333399"/>
      <w:sz w:val="26"/>
      <w:szCs w:val="20"/>
    </w:rPr>
  </w:style>
  <w:style w:type="paragraph" w:styleId="NormalWeb">
    <w:name w:val="Normal (Web)"/>
    <w:basedOn w:val="Normal"/>
    <w:uiPriority w:val="99"/>
    <w:unhideWhenUsed/>
    <w:rsid w:val="00D322C5"/>
    <w:pPr>
      <w:spacing w:before="100" w:beforeAutospacing="1" w:after="100" w:afterAutospacing="1"/>
    </w:pPr>
  </w:style>
  <w:style w:type="character" w:styleId="lev">
    <w:name w:val="Strong"/>
    <w:uiPriority w:val="22"/>
    <w:qFormat/>
    <w:rsid w:val="00D322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et.cnfpt.fr/formation-continue/loffre-services/cycles-professionnels-linet/cycle-superieur-manage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1139</Words>
  <Characters>6265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CNFPT</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SCHOEFOLT Claire</dc:creator>
  <cp:keywords/>
  <dc:description/>
  <cp:lastModifiedBy>CHRIST Marie-Laure</cp:lastModifiedBy>
  <cp:revision>2</cp:revision>
  <dcterms:created xsi:type="dcterms:W3CDTF">2025-03-31T14:45:00Z</dcterms:created>
  <dcterms:modified xsi:type="dcterms:W3CDTF">2025-03-31T14:45:00Z</dcterms:modified>
</cp:coreProperties>
</file>